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C25BB" w14:textId="6E9D9D6D" w:rsidR="00BC3E9F" w:rsidRDefault="6E1D7F1F" w:rsidP="1FDD7EA9">
      <w:pPr>
        <w:spacing w:after="0" w:line="240" w:lineRule="auto"/>
        <w:ind w:right="514"/>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u w:val="single"/>
          <w:lang w:val="en-GB"/>
        </w:rPr>
        <w:t xml:space="preserve">Literacy and English       </w:t>
      </w:r>
    </w:p>
    <w:p w14:paraId="6A0A21CE" w14:textId="22F592E5" w:rsidR="00BC3E9F" w:rsidRDefault="6E1D7F1F" w:rsidP="1FDD7EA9">
      <w:pPr>
        <w:spacing w:after="0" w:line="240" w:lineRule="auto"/>
        <w:ind w:right="514"/>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lang w:val="en-GB"/>
        </w:rPr>
        <w:t>Reading</w:t>
      </w:r>
    </w:p>
    <w:p w14:paraId="2E1037C4" w14:textId="4599B5DA" w:rsidR="00BC3E9F" w:rsidRDefault="6E1D7F1F" w:rsidP="1FDD7EA9">
      <w:pPr>
        <w:spacing w:after="0" w:line="240" w:lineRule="auto"/>
        <w:ind w:right="514"/>
        <w:jc w:val="both"/>
        <w:rPr>
          <w:rFonts w:ascii="Century Gothic" w:eastAsia="Century Gothic" w:hAnsi="Century Gothic" w:cs="Century Gothic"/>
          <w:color w:val="000000" w:themeColor="text1"/>
          <w:sz w:val="21"/>
          <w:szCs w:val="21"/>
          <w:lang w:val="en-GB"/>
        </w:rPr>
      </w:pPr>
      <w:r w:rsidRPr="1FDD7EA9">
        <w:rPr>
          <w:rFonts w:ascii="Century Gothic" w:eastAsia="Century Gothic" w:hAnsi="Century Gothic" w:cs="Century Gothic"/>
          <w:color w:val="000000" w:themeColor="text1"/>
          <w:sz w:val="21"/>
          <w:szCs w:val="21"/>
          <w:lang w:val="en-GB"/>
        </w:rPr>
        <w:t>In P</w:t>
      </w:r>
      <w:r w:rsidR="00EA4241">
        <w:rPr>
          <w:rFonts w:ascii="Century Gothic" w:eastAsia="Century Gothic" w:hAnsi="Century Gothic" w:cs="Century Gothic"/>
          <w:color w:val="000000" w:themeColor="text1"/>
          <w:sz w:val="21"/>
          <w:szCs w:val="21"/>
          <w:lang w:val="en-GB"/>
        </w:rPr>
        <w:t>6/</w:t>
      </w:r>
      <w:r w:rsidRPr="1FDD7EA9">
        <w:rPr>
          <w:rFonts w:ascii="Century Gothic" w:eastAsia="Century Gothic" w:hAnsi="Century Gothic" w:cs="Century Gothic"/>
          <w:color w:val="000000" w:themeColor="text1"/>
          <w:sz w:val="21"/>
          <w:szCs w:val="21"/>
          <w:lang w:val="en-GB"/>
        </w:rPr>
        <w:t>7 and we are really looking closely at how fluently the P</w:t>
      </w:r>
      <w:r w:rsidR="00EA4241">
        <w:rPr>
          <w:rFonts w:ascii="Century Gothic" w:eastAsia="Century Gothic" w:hAnsi="Century Gothic" w:cs="Century Gothic"/>
          <w:color w:val="000000" w:themeColor="text1"/>
          <w:sz w:val="21"/>
          <w:szCs w:val="21"/>
          <w:lang w:val="en-GB"/>
        </w:rPr>
        <w:t xml:space="preserve">6 and </w:t>
      </w:r>
      <w:r w:rsidRPr="1FDD7EA9">
        <w:rPr>
          <w:rFonts w:ascii="Century Gothic" w:eastAsia="Century Gothic" w:hAnsi="Century Gothic" w:cs="Century Gothic"/>
          <w:color w:val="000000" w:themeColor="text1"/>
          <w:sz w:val="21"/>
          <w:szCs w:val="21"/>
          <w:lang w:val="en-GB"/>
        </w:rPr>
        <w:t xml:space="preserve">7’s can read – can they read with expression, use punctuation and break down trickier words into sounds to figure them out. They will be doing in-depth reading activities weekly to assess their greater understanding of the text. We encourage as much reading at home as possible, the children can always borrow books from the class library. </w:t>
      </w:r>
      <w:r w:rsidR="12C5A103" w:rsidRPr="1FDD7EA9">
        <w:rPr>
          <w:rFonts w:ascii="Century Gothic" w:eastAsia="Century Gothic" w:hAnsi="Century Gothic" w:cs="Century Gothic"/>
          <w:color w:val="000000" w:themeColor="text1"/>
          <w:sz w:val="21"/>
          <w:szCs w:val="21"/>
          <w:lang w:val="en-GB"/>
        </w:rPr>
        <w:t>We are currently doing a class novel where the teacher models the correct pace a</w:t>
      </w:r>
      <w:r w:rsidR="5420BBD1" w:rsidRPr="1FDD7EA9">
        <w:rPr>
          <w:rFonts w:ascii="Century Gothic" w:eastAsia="Century Gothic" w:hAnsi="Century Gothic" w:cs="Century Gothic"/>
          <w:color w:val="000000" w:themeColor="text1"/>
          <w:sz w:val="21"/>
          <w:szCs w:val="21"/>
          <w:lang w:val="en-GB"/>
        </w:rPr>
        <w:t xml:space="preserve">nd pronunciation of </w:t>
      </w:r>
      <w:r w:rsidR="12C5A103" w:rsidRPr="1FDD7EA9">
        <w:rPr>
          <w:rFonts w:ascii="Century Gothic" w:eastAsia="Century Gothic" w:hAnsi="Century Gothic" w:cs="Century Gothic"/>
          <w:color w:val="000000" w:themeColor="text1"/>
          <w:sz w:val="21"/>
          <w:szCs w:val="21"/>
          <w:lang w:val="en-GB"/>
        </w:rPr>
        <w:t xml:space="preserve">how pupils should be </w:t>
      </w:r>
      <w:r w:rsidR="1BE26D04" w:rsidRPr="1FDD7EA9">
        <w:rPr>
          <w:rFonts w:ascii="Century Gothic" w:eastAsia="Century Gothic" w:hAnsi="Century Gothic" w:cs="Century Gothic"/>
          <w:color w:val="000000" w:themeColor="text1"/>
          <w:sz w:val="21"/>
          <w:szCs w:val="21"/>
          <w:lang w:val="en-GB"/>
        </w:rPr>
        <w:t>reading.</w:t>
      </w:r>
    </w:p>
    <w:p w14:paraId="37384B83" w14:textId="36DFD962" w:rsidR="00BC3E9F" w:rsidRDefault="00BC3E9F" w:rsidP="1FDD7EA9">
      <w:pPr>
        <w:spacing w:after="0" w:line="240" w:lineRule="auto"/>
        <w:ind w:right="514"/>
        <w:jc w:val="both"/>
        <w:rPr>
          <w:rFonts w:ascii="Century Gothic" w:eastAsia="Century Gothic" w:hAnsi="Century Gothic" w:cs="Century Gothic"/>
          <w:color w:val="000000" w:themeColor="text1"/>
        </w:rPr>
      </w:pPr>
    </w:p>
    <w:p w14:paraId="5A0F7BCA" w14:textId="76159BC8" w:rsidR="00BC3E9F" w:rsidRDefault="6E1D7F1F" w:rsidP="1FDD7EA9">
      <w:pPr>
        <w:spacing w:after="0" w:line="240" w:lineRule="auto"/>
        <w:ind w:right="514"/>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lang w:val="en-GB"/>
        </w:rPr>
        <w:t>Writing</w:t>
      </w:r>
    </w:p>
    <w:p w14:paraId="5F9E00FC" w14:textId="6E370729" w:rsidR="00BC3E9F" w:rsidRDefault="6E1D7F1F" w:rsidP="1FDD7EA9">
      <w:pPr>
        <w:jc w:val="both"/>
        <w:rPr>
          <w:rFonts w:ascii="Century Gothic" w:eastAsia="Century Gothic" w:hAnsi="Century Gothic" w:cs="Century Gothic"/>
          <w:color w:val="333333"/>
          <w:sz w:val="24"/>
          <w:szCs w:val="24"/>
          <w:lang w:val="en-GB"/>
        </w:rPr>
      </w:pPr>
      <w:r w:rsidRPr="1FDD7EA9">
        <w:rPr>
          <w:rFonts w:ascii="Century Gothic" w:eastAsia="Century Gothic" w:hAnsi="Century Gothic" w:cs="Century Gothic"/>
          <w:color w:val="000000" w:themeColor="text1"/>
          <w:lang w:val="en-GB"/>
        </w:rPr>
        <w:t>This</w:t>
      </w:r>
      <w:r w:rsidR="41F015AE" w:rsidRPr="1FDD7EA9">
        <w:rPr>
          <w:rFonts w:ascii="Century Gothic" w:eastAsia="Century Gothic" w:hAnsi="Century Gothic" w:cs="Century Gothic"/>
          <w:color w:val="000000" w:themeColor="text1"/>
          <w:lang w:val="en-GB"/>
        </w:rPr>
        <w:t xml:space="preserve"> </w:t>
      </w:r>
      <w:r w:rsidRPr="1FDD7EA9">
        <w:rPr>
          <w:rFonts w:ascii="Century Gothic" w:eastAsia="Century Gothic" w:hAnsi="Century Gothic" w:cs="Century Gothic"/>
          <w:color w:val="000000" w:themeColor="text1"/>
          <w:lang w:val="en-GB"/>
        </w:rPr>
        <w:t xml:space="preserve">term writing will have a focus on </w:t>
      </w:r>
      <w:r w:rsidR="258B9DCA" w:rsidRPr="1FDD7EA9">
        <w:rPr>
          <w:rFonts w:ascii="Century Gothic" w:eastAsia="Century Gothic" w:hAnsi="Century Gothic" w:cs="Century Gothic"/>
          <w:color w:val="000000" w:themeColor="text1"/>
          <w:lang w:val="en-GB"/>
        </w:rPr>
        <w:t>narrative writing</w:t>
      </w:r>
      <w:r w:rsidRPr="1FDD7EA9">
        <w:rPr>
          <w:rFonts w:ascii="Century Gothic" w:eastAsia="Century Gothic" w:hAnsi="Century Gothic" w:cs="Century Gothic"/>
          <w:color w:val="000000" w:themeColor="text1"/>
          <w:lang w:val="en-GB"/>
        </w:rPr>
        <w:t xml:space="preserve"> as we start our</w:t>
      </w:r>
      <w:r w:rsidR="6AE6E52B" w:rsidRPr="1FDD7EA9">
        <w:rPr>
          <w:rFonts w:ascii="Century Gothic" w:eastAsia="Century Gothic" w:hAnsi="Century Gothic" w:cs="Century Gothic"/>
          <w:color w:val="000000" w:themeColor="text1"/>
          <w:lang w:val="en-GB"/>
        </w:rPr>
        <w:t xml:space="preserve"> class novel and reading groups</w:t>
      </w:r>
      <w:r w:rsidRPr="1FDD7EA9">
        <w:rPr>
          <w:rFonts w:ascii="Century Gothic" w:eastAsia="Century Gothic" w:hAnsi="Century Gothic" w:cs="Century Gothic"/>
          <w:color w:val="000000" w:themeColor="text1"/>
          <w:lang w:val="en-GB"/>
        </w:rPr>
        <w:t xml:space="preserve">. </w:t>
      </w:r>
      <w:r w:rsidR="3AA954A1" w:rsidRPr="1FDD7EA9">
        <w:rPr>
          <w:rFonts w:ascii="Century Gothic" w:eastAsia="Century Gothic" w:hAnsi="Century Gothic" w:cs="Century Gothic"/>
          <w:color w:val="000000" w:themeColor="text1"/>
          <w:lang w:val="en-GB"/>
        </w:rPr>
        <w:t>T</w:t>
      </w:r>
      <w:r w:rsidRPr="1FDD7EA9">
        <w:rPr>
          <w:rFonts w:ascii="Century Gothic" w:eastAsia="Century Gothic" w:hAnsi="Century Gothic" w:cs="Century Gothic"/>
          <w:color w:val="000000" w:themeColor="text1"/>
          <w:lang w:val="en-GB"/>
        </w:rPr>
        <w:t xml:space="preserve">his </w:t>
      </w:r>
      <w:r w:rsidR="37B6FCB2" w:rsidRPr="1FDD7EA9">
        <w:rPr>
          <w:rFonts w:ascii="Century Gothic" w:eastAsia="Century Gothic" w:hAnsi="Century Gothic" w:cs="Century Gothic"/>
          <w:color w:val="000000" w:themeColor="text1"/>
          <w:lang w:val="en-GB"/>
        </w:rPr>
        <w:t>term</w:t>
      </w:r>
      <w:r w:rsidRPr="1FDD7EA9">
        <w:rPr>
          <w:rFonts w:ascii="Century Gothic" w:eastAsia="Century Gothic" w:hAnsi="Century Gothic" w:cs="Century Gothic"/>
          <w:color w:val="000000" w:themeColor="text1"/>
          <w:lang w:val="en-GB"/>
        </w:rPr>
        <w:t xml:space="preserve"> we will be</w:t>
      </w:r>
      <w:r w:rsidR="6B16379C" w:rsidRPr="1FDD7EA9">
        <w:rPr>
          <w:rFonts w:ascii="Century Gothic" w:eastAsia="Century Gothic" w:hAnsi="Century Gothic" w:cs="Century Gothic"/>
          <w:color w:val="000000" w:themeColor="text1"/>
          <w:lang w:val="en-GB"/>
        </w:rPr>
        <w:t xml:space="preserve"> focussing on the 7 key elements involved in narrative </w:t>
      </w:r>
      <w:r w:rsidR="6181561A" w:rsidRPr="1FDD7EA9">
        <w:rPr>
          <w:rFonts w:ascii="Century Gothic" w:eastAsia="Century Gothic" w:hAnsi="Century Gothic" w:cs="Century Gothic"/>
          <w:color w:val="000000" w:themeColor="text1"/>
          <w:lang w:val="en-GB"/>
        </w:rPr>
        <w:t>writing:</w:t>
      </w:r>
    </w:p>
    <w:p w14:paraId="57A1BE48" w14:textId="5FDF741B"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Characterisation</w:t>
      </w:r>
    </w:p>
    <w:p w14:paraId="552E7F93" w14:textId="07D1EF4C"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 xml:space="preserve">Setting </w:t>
      </w:r>
    </w:p>
    <w:p w14:paraId="139CBBBE" w14:textId="77598B12"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Theme</w:t>
      </w:r>
    </w:p>
    <w:p w14:paraId="7A8CBE66" w14:textId="1E2D124C"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Plot</w:t>
      </w:r>
    </w:p>
    <w:p w14:paraId="4FD281C5" w14:textId="2DCBBEA6"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Atmosphere</w:t>
      </w:r>
    </w:p>
    <w:p w14:paraId="30DB1371" w14:textId="2B605527"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Figurative Language &amp; Literary Devices</w:t>
      </w:r>
    </w:p>
    <w:p w14:paraId="0061A8D8" w14:textId="2CED8FC5" w:rsidR="00BC3E9F" w:rsidRDefault="6B16379C" w:rsidP="1FDD7EA9">
      <w:pPr>
        <w:pStyle w:val="ListParagraph"/>
        <w:numPr>
          <w:ilvl w:val="0"/>
          <w:numId w:val="1"/>
        </w:numPr>
        <w:jc w:val="both"/>
        <w:rPr>
          <w:rFonts w:eastAsiaTheme="minorEastAsia"/>
          <w:color w:val="000000" w:themeColor="text1"/>
          <w:sz w:val="21"/>
          <w:szCs w:val="21"/>
        </w:rPr>
      </w:pPr>
      <w:r w:rsidRPr="1FDD7EA9">
        <w:rPr>
          <w:rFonts w:ascii="Century Gothic" w:eastAsia="Century Gothic" w:hAnsi="Century Gothic" w:cs="Century Gothic"/>
          <w:color w:val="000000" w:themeColor="text1"/>
          <w:sz w:val="21"/>
          <w:szCs w:val="21"/>
          <w:lang w:val="en-GB"/>
        </w:rPr>
        <w:t>Point of View</w:t>
      </w:r>
    </w:p>
    <w:p w14:paraId="64BD95F1" w14:textId="1598E28F" w:rsidR="00BC3E9F" w:rsidRDefault="00BC3E9F" w:rsidP="1FDD7EA9">
      <w:pPr>
        <w:spacing w:after="0" w:line="240" w:lineRule="auto"/>
        <w:ind w:right="514"/>
        <w:jc w:val="both"/>
        <w:rPr>
          <w:rFonts w:ascii="Century Gothic" w:eastAsia="Century Gothic" w:hAnsi="Century Gothic" w:cs="Century Gothic"/>
          <w:color w:val="000000" w:themeColor="text1"/>
        </w:rPr>
      </w:pPr>
    </w:p>
    <w:p w14:paraId="3A02EEF6" w14:textId="369F700E" w:rsidR="00BC3E9F" w:rsidRDefault="6E1D7F1F" w:rsidP="1FDD7EA9">
      <w:pPr>
        <w:spacing w:after="0" w:line="240" w:lineRule="auto"/>
        <w:ind w:right="514"/>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lang w:val="en-GB"/>
        </w:rPr>
        <w:t>Listening and Talking</w:t>
      </w:r>
    </w:p>
    <w:p w14:paraId="6C83DA77" w14:textId="3164A88E" w:rsidR="00BC3E9F" w:rsidRDefault="6E1D7F1F" w:rsidP="1FDD7EA9">
      <w:pPr>
        <w:spacing w:after="0" w:line="240" w:lineRule="auto"/>
        <w:ind w:right="514"/>
        <w:jc w:val="both"/>
        <w:rPr>
          <w:rFonts w:ascii="Century Gothic" w:eastAsia="Century Gothic" w:hAnsi="Century Gothic" w:cs="Century Gothic"/>
          <w:color w:val="000000" w:themeColor="text1"/>
          <w:sz w:val="21"/>
          <w:szCs w:val="21"/>
          <w:lang w:val="en-GB"/>
        </w:rPr>
      </w:pPr>
      <w:r w:rsidRPr="1FDD7EA9">
        <w:rPr>
          <w:rFonts w:ascii="Century Gothic" w:eastAsia="Century Gothic" w:hAnsi="Century Gothic" w:cs="Century Gothic"/>
          <w:color w:val="000000" w:themeColor="text1"/>
          <w:sz w:val="21"/>
          <w:szCs w:val="21"/>
          <w:lang w:val="en-GB"/>
        </w:rPr>
        <w:t xml:space="preserve">Children will always have an opportunity to voice their opinion and work on talking in front of others. They will get opportunities to talk when </w:t>
      </w:r>
      <w:r w:rsidR="404F9691" w:rsidRPr="1FDD7EA9">
        <w:rPr>
          <w:rFonts w:ascii="Century Gothic" w:eastAsia="Century Gothic" w:hAnsi="Century Gothic" w:cs="Century Gothic"/>
          <w:color w:val="000000" w:themeColor="text1"/>
          <w:sz w:val="21"/>
          <w:szCs w:val="21"/>
          <w:lang w:val="en-GB"/>
        </w:rPr>
        <w:t xml:space="preserve">in their reading group, debating about the class novel, </w:t>
      </w:r>
      <w:r w:rsidR="7561B6B9" w:rsidRPr="1FDD7EA9">
        <w:rPr>
          <w:rFonts w:ascii="Century Gothic" w:eastAsia="Century Gothic" w:hAnsi="Century Gothic" w:cs="Century Gothic"/>
          <w:color w:val="000000" w:themeColor="text1"/>
          <w:sz w:val="21"/>
          <w:szCs w:val="21"/>
          <w:lang w:val="en-GB"/>
        </w:rPr>
        <w:t xml:space="preserve">and use their ICT skills to </w:t>
      </w:r>
      <w:r w:rsidR="36BCD188" w:rsidRPr="1FDD7EA9">
        <w:rPr>
          <w:rFonts w:ascii="Century Gothic" w:eastAsia="Century Gothic" w:hAnsi="Century Gothic" w:cs="Century Gothic"/>
          <w:color w:val="000000" w:themeColor="text1"/>
          <w:sz w:val="21"/>
          <w:szCs w:val="21"/>
          <w:lang w:val="en-GB"/>
        </w:rPr>
        <w:t>present</w:t>
      </w:r>
      <w:r w:rsidR="7561B6B9" w:rsidRPr="1FDD7EA9">
        <w:rPr>
          <w:rFonts w:ascii="Century Gothic" w:eastAsia="Century Gothic" w:hAnsi="Century Gothic" w:cs="Century Gothic"/>
          <w:color w:val="000000" w:themeColor="text1"/>
          <w:sz w:val="21"/>
          <w:szCs w:val="21"/>
          <w:lang w:val="en-GB"/>
        </w:rPr>
        <w:t xml:space="preserve"> their </w:t>
      </w:r>
      <w:r w:rsidR="2C0352EA" w:rsidRPr="1FDD7EA9">
        <w:rPr>
          <w:rFonts w:ascii="Century Gothic" w:eastAsia="Century Gothic" w:hAnsi="Century Gothic" w:cs="Century Gothic"/>
          <w:color w:val="000000" w:themeColor="text1"/>
          <w:sz w:val="21"/>
          <w:szCs w:val="21"/>
          <w:lang w:val="en-GB"/>
        </w:rPr>
        <w:t>PowerPoints</w:t>
      </w:r>
      <w:r w:rsidR="7561B6B9" w:rsidRPr="1FDD7EA9">
        <w:rPr>
          <w:rFonts w:ascii="Century Gothic" w:eastAsia="Century Gothic" w:hAnsi="Century Gothic" w:cs="Century Gothic"/>
          <w:color w:val="000000" w:themeColor="text1"/>
          <w:sz w:val="21"/>
          <w:szCs w:val="21"/>
          <w:lang w:val="en-GB"/>
        </w:rPr>
        <w:t xml:space="preserve"> or Pic Colla</w:t>
      </w:r>
      <w:r w:rsidR="390B6ED9" w:rsidRPr="1FDD7EA9">
        <w:rPr>
          <w:rFonts w:ascii="Century Gothic" w:eastAsia="Century Gothic" w:hAnsi="Century Gothic" w:cs="Century Gothic"/>
          <w:color w:val="000000" w:themeColor="text1"/>
          <w:sz w:val="21"/>
          <w:szCs w:val="21"/>
          <w:lang w:val="en-GB"/>
        </w:rPr>
        <w:t xml:space="preserve">ge </w:t>
      </w:r>
      <w:r w:rsidR="2CC2C4AE" w:rsidRPr="1FDD7EA9">
        <w:rPr>
          <w:rFonts w:ascii="Century Gothic" w:eastAsia="Century Gothic" w:hAnsi="Century Gothic" w:cs="Century Gothic"/>
          <w:color w:val="000000" w:themeColor="text1"/>
          <w:sz w:val="21"/>
          <w:szCs w:val="21"/>
          <w:lang w:val="en-GB"/>
        </w:rPr>
        <w:t>displays to the rest of their peers.</w:t>
      </w:r>
    </w:p>
    <w:p w14:paraId="69D71D66" w14:textId="07CE7EFB" w:rsidR="00BC3E9F" w:rsidRDefault="6E1D7F1F" w:rsidP="1FDD7EA9">
      <w:pPr>
        <w:spacing w:before="240" w:after="0" w:line="240" w:lineRule="auto"/>
        <w:ind w:right="514"/>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u w:val="single"/>
          <w:lang w:val="en-GB"/>
        </w:rPr>
        <w:t>Numeracy and Mathematics</w:t>
      </w:r>
      <w:r w:rsidRPr="1FDD7EA9">
        <w:rPr>
          <w:rFonts w:ascii="Century Gothic" w:eastAsia="Century Gothic" w:hAnsi="Century Gothic" w:cs="Century Gothic"/>
          <w:color w:val="000000" w:themeColor="text1"/>
          <w:u w:val="single"/>
          <w:lang w:val="en-GB"/>
        </w:rPr>
        <w:t xml:space="preserve"> </w:t>
      </w:r>
      <w:r w:rsidRPr="1FDD7EA9">
        <w:rPr>
          <w:rFonts w:ascii="Century Gothic" w:eastAsia="Century Gothic" w:hAnsi="Century Gothic" w:cs="Century Gothic"/>
          <w:b/>
          <w:bCs/>
          <w:color w:val="000000" w:themeColor="text1"/>
          <w:u w:val="single"/>
          <w:lang w:val="en-GB"/>
        </w:rPr>
        <w:t xml:space="preserve">   </w:t>
      </w:r>
    </w:p>
    <w:p w14:paraId="0DBE997A" w14:textId="375410B4" w:rsidR="00BC3E9F" w:rsidRDefault="6E1D7F1F" w:rsidP="1FDD7EA9">
      <w:pPr>
        <w:spacing w:after="0" w:line="240" w:lineRule="auto"/>
        <w:ind w:right="514"/>
        <w:jc w:val="both"/>
        <w:rPr>
          <w:rFonts w:ascii="Century Gothic" w:eastAsia="Century Gothic" w:hAnsi="Century Gothic" w:cs="Century Gothic"/>
          <w:color w:val="000000" w:themeColor="text1"/>
        </w:rPr>
      </w:pPr>
      <w:proofErr w:type="spellStart"/>
      <w:r w:rsidRPr="1FDD7EA9">
        <w:rPr>
          <w:rFonts w:ascii="Century Gothic" w:eastAsia="Century Gothic" w:hAnsi="Century Gothic" w:cs="Century Gothic"/>
          <w:color w:val="000000" w:themeColor="text1"/>
        </w:rPr>
        <w:t>Maths</w:t>
      </w:r>
      <w:proofErr w:type="spellEnd"/>
      <w:r w:rsidRPr="1FDD7EA9">
        <w:rPr>
          <w:rFonts w:ascii="Century Gothic" w:eastAsia="Century Gothic" w:hAnsi="Century Gothic" w:cs="Century Gothic"/>
          <w:color w:val="000000" w:themeColor="text1"/>
        </w:rPr>
        <w:t xml:space="preserve"> is split into 2 teachings parts which </w:t>
      </w:r>
      <w:bookmarkStart w:id="0" w:name="_Int_Xj31REl4"/>
      <w:proofErr w:type="spellStart"/>
      <w:r w:rsidR="75AEDA5E" w:rsidRPr="1FDD7EA9">
        <w:rPr>
          <w:rFonts w:ascii="Century Gothic" w:eastAsia="Century Gothic" w:hAnsi="Century Gothic" w:cs="Century Gothic"/>
          <w:color w:val="000000" w:themeColor="text1"/>
        </w:rPr>
        <w:t>compliment</w:t>
      </w:r>
      <w:bookmarkEnd w:id="0"/>
      <w:proofErr w:type="spellEnd"/>
      <w:r w:rsidRPr="1FDD7EA9">
        <w:rPr>
          <w:rFonts w:ascii="Century Gothic" w:eastAsia="Century Gothic" w:hAnsi="Century Gothic" w:cs="Century Gothic"/>
          <w:color w:val="000000" w:themeColor="text1"/>
        </w:rPr>
        <w:t xml:space="preserve"> each other – mental </w:t>
      </w:r>
      <w:proofErr w:type="spellStart"/>
      <w:r w:rsidRPr="1FDD7EA9">
        <w:rPr>
          <w:rFonts w:ascii="Century Gothic" w:eastAsia="Century Gothic" w:hAnsi="Century Gothic" w:cs="Century Gothic"/>
          <w:color w:val="000000" w:themeColor="text1"/>
        </w:rPr>
        <w:t>maths</w:t>
      </w:r>
      <w:proofErr w:type="spellEnd"/>
      <w:r w:rsidRPr="1FDD7EA9">
        <w:rPr>
          <w:rFonts w:ascii="Century Gothic" w:eastAsia="Century Gothic" w:hAnsi="Century Gothic" w:cs="Century Gothic"/>
          <w:color w:val="000000" w:themeColor="text1"/>
        </w:rPr>
        <w:t xml:space="preserve"> and numeracy. This builds the mental strategy behind what we are doing in numeracy. This term we will be looking at the 4 basic principles – addition, subtraction, multiplication and division to then use them in other areas such as </w:t>
      </w:r>
      <w:r w:rsidR="0AC77D61" w:rsidRPr="1FDD7EA9">
        <w:rPr>
          <w:rFonts w:ascii="Century Gothic" w:eastAsia="Century Gothic" w:hAnsi="Century Gothic" w:cs="Century Gothic"/>
        </w:rPr>
        <w:t>scale,</w:t>
      </w:r>
      <w:r w:rsidR="170BBC9A" w:rsidRPr="1FDD7EA9">
        <w:rPr>
          <w:rFonts w:ascii="Century Gothic" w:eastAsia="Century Gothic" w:hAnsi="Century Gothic" w:cs="Century Gothic"/>
        </w:rPr>
        <w:t xml:space="preserve"> and</w:t>
      </w:r>
      <w:r w:rsidR="0AC77D61" w:rsidRPr="1FDD7EA9">
        <w:rPr>
          <w:rFonts w:ascii="Century Gothic" w:eastAsia="Century Gothic" w:hAnsi="Century Gothic" w:cs="Century Gothic"/>
        </w:rPr>
        <w:t xml:space="preserve"> </w:t>
      </w:r>
      <w:r w:rsidR="250E7464" w:rsidRPr="1FDD7EA9">
        <w:rPr>
          <w:rFonts w:ascii="Century Gothic" w:eastAsia="Century Gothic" w:hAnsi="Century Gothic" w:cs="Century Gothic"/>
        </w:rPr>
        <w:t>coordinates.</w:t>
      </w:r>
      <w:r w:rsidRPr="1FDD7EA9">
        <w:rPr>
          <w:rFonts w:ascii="Century Gothic" w:eastAsia="Century Gothic" w:hAnsi="Century Gothic" w:cs="Century Gothic"/>
          <w:color w:val="000000" w:themeColor="text1"/>
        </w:rPr>
        <w:t xml:space="preserve"> We will be focusing on the language of </w:t>
      </w:r>
      <w:proofErr w:type="spellStart"/>
      <w:r w:rsidRPr="1FDD7EA9">
        <w:rPr>
          <w:rFonts w:ascii="Century Gothic" w:eastAsia="Century Gothic" w:hAnsi="Century Gothic" w:cs="Century Gothic"/>
          <w:color w:val="000000" w:themeColor="text1"/>
        </w:rPr>
        <w:t>maths</w:t>
      </w:r>
      <w:proofErr w:type="spellEnd"/>
      <w:r w:rsidRPr="1FDD7EA9">
        <w:rPr>
          <w:rFonts w:ascii="Century Gothic" w:eastAsia="Century Gothic" w:hAnsi="Century Gothic" w:cs="Century Gothic"/>
          <w:color w:val="000000" w:themeColor="text1"/>
        </w:rPr>
        <w:t xml:space="preserve"> and how to tackle worded problems.</w:t>
      </w:r>
    </w:p>
    <w:p w14:paraId="503146B6" w14:textId="108A9991" w:rsidR="00BC3E9F" w:rsidRDefault="00BC3E9F" w:rsidP="1FDD7EA9">
      <w:pPr>
        <w:spacing w:after="0" w:line="240" w:lineRule="auto"/>
        <w:ind w:right="514"/>
        <w:jc w:val="both"/>
        <w:rPr>
          <w:rFonts w:ascii="Century Gothic" w:eastAsia="Century Gothic" w:hAnsi="Century Gothic" w:cs="Century Gothic"/>
          <w:color w:val="000000" w:themeColor="text1"/>
        </w:rPr>
      </w:pPr>
    </w:p>
    <w:p w14:paraId="7505CFF0" w14:textId="12752BCA" w:rsidR="00BC3E9F" w:rsidRDefault="6E1D7F1F" w:rsidP="1FDD7EA9">
      <w:pPr>
        <w:tabs>
          <w:tab w:val="left" w:pos="284"/>
        </w:tabs>
        <w:spacing w:after="0" w:line="240" w:lineRule="auto"/>
        <w:ind w:right="514"/>
        <w:jc w:val="both"/>
        <w:rPr>
          <w:rFonts w:ascii="Century Gothic" w:eastAsia="Century Gothic" w:hAnsi="Century Gothic" w:cs="Century Gothic"/>
          <w:b/>
          <w:bCs/>
          <w:color w:val="000000" w:themeColor="text1"/>
        </w:rPr>
      </w:pPr>
      <w:r w:rsidRPr="1FDD7EA9">
        <w:rPr>
          <w:rFonts w:ascii="Century Gothic" w:eastAsia="Century Gothic" w:hAnsi="Century Gothic" w:cs="Century Gothic"/>
          <w:b/>
          <w:bCs/>
          <w:color w:val="000000" w:themeColor="text1"/>
        </w:rPr>
        <w:t xml:space="preserve">Religious Education               </w:t>
      </w:r>
      <w:r w:rsidR="015CE18D">
        <w:rPr>
          <w:noProof/>
        </w:rPr>
        <w:drawing>
          <wp:inline distT="0" distB="0" distL="0" distR="0" wp14:anchorId="7F7600E5" wp14:editId="72B7F39C">
            <wp:extent cx="352425" cy="428625"/>
            <wp:effectExtent l="0" t="0" r="0" b="0"/>
            <wp:docPr id="1729727802" name="Picture 1729727802" descr="Image result for pray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2425" cy="428625"/>
                    </a:xfrm>
                    <a:prstGeom prst="rect">
                      <a:avLst/>
                    </a:prstGeom>
                  </pic:spPr>
                </pic:pic>
              </a:graphicData>
            </a:graphic>
          </wp:inline>
        </w:drawing>
      </w:r>
    </w:p>
    <w:p w14:paraId="0BD5D600" w14:textId="3CF915B3" w:rsidR="00BC3E9F" w:rsidRDefault="6E1D7F1F" w:rsidP="1FDD7EA9">
      <w:pPr>
        <w:tabs>
          <w:tab w:val="left" w:pos="4654"/>
        </w:tabs>
        <w:spacing w:after="0" w:line="240" w:lineRule="auto"/>
        <w:ind w:right="231"/>
        <w:jc w:val="both"/>
        <w:rPr>
          <w:rFonts w:ascii="Century Gothic" w:eastAsia="Century Gothic" w:hAnsi="Century Gothic" w:cs="Century Gothic"/>
          <w:color w:val="000000" w:themeColor="text1"/>
        </w:rPr>
      </w:pPr>
      <w:r w:rsidRPr="1FDD7EA9">
        <w:rPr>
          <w:rFonts w:ascii="Century Gothic" w:eastAsia="Century Gothic" w:hAnsi="Century Gothic" w:cs="Century Gothic"/>
          <w:color w:val="000000" w:themeColor="text1"/>
          <w:lang w:val="en-GB"/>
        </w:rPr>
        <w:t>We are using the ‘This is Our Faith’ programme for RE. We start every morning with looking at a passage or scripture, understanding it and how it can relate to our faith. In P</w:t>
      </w:r>
      <w:r w:rsidR="00626C55">
        <w:rPr>
          <w:rFonts w:ascii="Century Gothic" w:eastAsia="Century Gothic" w:hAnsi="Century Gothic" w:cs="Century Gothic"/>
          <w:color w:val="000000" w:themeColor="text1"/>
          <w:lang w:val="en-GB"/>
        </w:rPr>
        <w:t>6/</w:t>
      </w:r>
      <w:r w:rsidRPr="1FDD7EA9">
        <w:rPr>
          <w:rFonts w:ascii="Century Gothic" w:eastAsia="Century Gothic" w:hAnsi="Century Gothic" w:cs="Century Gothic"/>
          <w:color w:val="000000" w:themeColor="text1"/>
          <w:lang w:val="en-GB"/>
        </w:rPr>
        <w:t xml:space="preserve">7 we carry on with the Pope Francis Faith Award, this ties in our faith at home, in school and within the Parish. This award helps to prepare us for our Confirmation later in the year. </w:t>
      </w:r>
    </w:p>
    <w:p w14:paraId="78E38A7C" w14:textId="36E0061D" w:rsidR="00BC3E9F" w:rsidRDefault="00BC3E9F" w:rsidP="1FDD7EA9">
      <w:pPr>
        <w:tabs>
          <w:tab w:val="left" w:pos="4654"/>
        </w:tabs>
        <w:spacing w:after="0" w:line="240" w:lineRule="auto"/>
        <w:ind w:right="231"/>
        <w:jc w:val="both"/>
        <w:rPr>
          <w:rFonts w:ascii="Century Gothic" w:eastAsia="Century Gothic" w:hAnsi="Century Gothic" w:cs="Century Gothic"/>
          <w:color w:val="000000" w:themeColor="text1"/>
          <w:lang w:val="en-GB"/>
        </w:rPr>
      </w:pPr>
    </w:p>
    <w:p w14:paraId="703EAB02" w14:textId="4B310029" w:rsidR="00BC3E9F" w:rsidRDefault="00BC3E9F" w:rsidP="1FDD7EA9">
      <w:pPr>
        <w:tabs>
          <w:tab w:val="left" w:pos="4111"/>
        </w:tabs>
        <w:spacing w:after="0" w:line="240" w:lineRule="auto"/>
        <w:ind w:right="-53"/>
        <w:rPr>
          <w:rFonts w:ascii="Century Gothic" w:eastAsia="Century Gothic" w:hAnsi="Century Gothic" w:cs="Century Gothic"/>
          <w:color w:val="000000" w:themeColor="text1"/>
        </w:rPr>
      </w:pPr>
    </w:p>
    <w:p w14:paraId="05CBBFE1" w14:textId="29B39767" w:rsidR="00BC3E9F" w:rsidRDefault="6E1D7F1F" w:rsidP="1FDD7EA9">
      <w:pPr>
        <w:tabs>
          <w:tab w:val="left" w:pos="4111"/>
        </w:tabs>
        <w:spacing w:after="0" w:line="240" w:lineRule="auto"/>
        <w:ind w:right="-53" w:firstLine="142"/>
        <w:jc w:val="both"/>
        <w:rPr>
          <w:rFonts w:ascii="Century Gothic" w:eastAsia="Century Gothic" w:hAnsi="Century Gothic" w:cs="Century Gothic"/>
          <w:color w:val="000000" w:themeColor="text1"/>
          <w:lang w:val="en-GB"/>
        </w:rPr>
      </w:pPr>
      <w:r w:rsidRPr="1FDD7EA9">
        <w:rPr>
          <w:rFonts w:ascii="Century Gothic" w:eastAsia="Century Gothic" w:hAnsi="Century Gothic" w:cs="Century Gothic"/>
          <w:b/>
          <w:bCs/>
          <w:color w:val="000000" w:themeColor="text1"/>
          <w:u w:val="single"/>
        </w:rPr>
        <w:lastRenderedPageBreak/>
        <w:t>Science and Social Studies</w:t>
      </w:r>
      <w:r w:rsidR="7ABAC02C">
        <w:rPr>
          <w:noProof/>
        </w:rPr>
        <w:drawing>
          <wp:inline distT="0" distB="0" distL="0" distR="0" wp14:anchorId="0E921352" wp14:editId="595A8077">
            <wp:extent cx="304800" cy="342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4800" cy="342900"/>
                    </a:xfrm>
                    <a:prstGeom prst="rect">
                      <a:avLst/>
                    </a:prstGeom>
                  </pic:spPr>
                </pic:pic>
              </a:graphicData>
            </a:graphic>
          </wp:inline>
        </w:drawing>
      </w:r>
    </w:p>
    <w:p w14:paraId="275F0CC5" w14:textId="70E9FC81" w:rsidR="00BC3E9F" w:rsidRDefault="6E1D7F1F" w:rsidP="1FDD7EA9">
      <w:pPr>
        <w:spacing w:after="0" w:line="240" w:lineRule="auto"/>
        <w:ind w:left="142" w:right="113"/>
        <w:jc w:val="both"/>
        <w:rPr>
          <w:rFonts w:ascii="Century Gothic" w:eastAsia="Century Gothic" w:hAnsi="Century Gothic" w:cs="Century Gothic"/>
          <w:lang w:val="en-GB"/>
        </w:rPr>
      </w:pPr>
      <w:r w:rsidRPr="1FDD7EA9">
        <w:rPr>
          <w:rFonts w:ascii="Century Gothic" w:eastAsia="Century Gothic" w:hAnsi="Century Gothic" w:cs="Century Gothic"/>
          <w:color w:val="000000" w:themeColor="text1"/>
          <w:lang w:val="en-GB"/>
        </w:rPr>
        <w:t xml:space="preserve">Children will have many opportunities to explore STEM. In science this term we will be looking </w:t>
      </w:r>
      <w:r w:rsidR="789864D2" w:rsidRPr="1FDD7EA9">
        <w:rPr>
          <w:rFonts w:ascii="Century Gothic" w:eastAsia="Century Gothic" w:hAnsi="Century Gothic" w:cs="Century Gothic"/>
          <w:color w:val="000000" w:themeColor="text1"/>
          <w:lang w:val="en-GB"/>
        </w:rPr>
        <w:t>classifying</w:t>
      </w:r>
      <w:r w:rsidR="789864D2" w:rsidRPr="1FDD7EA9">
        <w:rPr>
          <w:rFonts w:ascii="Century Gothic" w:eastAsia="Century Gothic" w:hAnsi="Century Gothic" w:cs="Century Gothic"/>
          <w:lang w:val="en-GB"/>
        </w:rPr>
        <w:t xml:space="preserve"> living things into plants (flowering and non-flowering), animals (vertebrates and invertebrates), and other groups through knowledge of their characteristics. We will also begin to construct and use simple branched keys which can be used to identify </w:t>
      </w:r>
      <w:proofErr w:type="gramStart"/>
      <w:r w:rsidR="789864D2" w:rsidRPr="1FDD7EA9">
        <w:rPr>
          <w:rFonts w:ascii="Century Gothic" w:eastAsia="Century Gothic" w:hAnsi="Century Gothic" w:cs="Century Gothic"/>
          <w:lang w:val="en-GB"/>
        </w:rPr>
        <w:t>particular plants</w:t>
      </w:r>
      <w:proofErr w:type="gramEnd"/>
      <w:r w:rsidR="789864D2" w:rsidRPr="1FDD7EA9">
        <w:rPr>
          <w:rFonts w:ascii="Century Gothic" w:eastAsia="Century Gothic" w:hAnsi="Century Gothic" w:cs="Century Gothic"/>
          <w:lang w:val="en-GB"/>
        </w:rPr>
        <w:t xml:space="preserve"> or animals.</w:t>
      </w:r>
      <w:r w:rsidR="463C7A47" w:rsidRPr="1FDD7EA9">
        <w:rPr>
          <w:rFonts w:ascii="Century Gothic" w:eastAsia="Century Gothic" w:hAnsi="Century Gothic" w:cs="Century Gothic"/>
          <w:lang w:val="en-GB"/>
        </w:rPr>
        <w:t xml:space="preserve"> This will allow us to i</w:t>
      </w:r>
      <w:r w:rsidR="789864D2" w:rsidRPr="1FDD7EA9">
        <w:rPr>
          <w:rFonts w:ascii="Century Gothic" w:eastAsia="Century Gothic" w:hAnsi="Century Gothic" w:cs="Century Gothic"/>
          <w:lang w:val="en-GB"/>
        </w:rPr>
        <w:t>dentif</w:t>
      </w:r>
      <w:r w:rsidR="4C1EDE89" w:rsidRPr="1FDD7EA9">
        <w:rPr>
          <w:rFonts w:ascii="Century Gothic" w:eastAsia="Century Gothic" w:hAnsi="Century Gothic" w:cs="Century Gothic"/>
          <w:lang w:val="en-GB"/>
        </w:rPr>
        <w:t>y</w:t>
      </w:r>
      <w:r w:rsidR="789864D2" w:rsidRPr="1FDD7EA9">
        <w:rPr>
          <w:rFonts w:ascii="Century Gothic" w:eastAsia="Century Gothic" w:hAnsi="Century Gothic" w:cs="Century Gothic"/>
          <w:lang w:val="en-GB"/>
        </w:rPr>
        <w:t xml:space="preserve"> characteristics of living things and their environment which have contributed to the survival or extinction of a species. </w:t>
      </w:r>
      <w:r w:rsidR="7EE8DDE9" w:rsidRPr="1FDD7EA9">
        <w:rPr>
          <w:rFonts w:ascii="Century Gothic" w:eastAsia="Century Gothic" w:hAnsi="Century Gothic" w:cs="Century Gothic"/>
          <w:lang w:val="en-GB"/>
        </w:rPr>
        <w:t>Finally, we will look at d</w:t>
      </w:r>
      <w:r w:rsidR="789864D2" w:rsidRPr="1FDD7EA9">
        <w:rPr>
          <w:rFonts w:ascii="Century Gothic" w:eastAsia="Century Gothic" w:hAnsi="Century Gothic" w:cs="Century Gothic"/>
          <w:lang w:val="en-GB"/>
        </w:rPr>
        <w:t>escrib</w:t>
      </w:r>
      <w:r w:rsidR="79156696" w:rsidRPr="1FDD7EA9">
        <w:rPr>
          <w:rFonts w:ascii="Century Gothic" w:eastAsia="Century Gothic" w:hAnsi="Century Gothic" w:cs="Century Gothic"/>
          <w:lang w:val="en-GB"/>
        </w:rPr>
        <w:t>ing</w:t>
      </w:r>
      <w:r w:rsidR="789864D2" w:rsidRPr="1FDD7EA9">
        <w:rPr>
          <w:rFonts w:ascii="Century Gothic" w:eastAsia="Century Gothic" w:hAnsi="Century Gothic" w:cs="Century Gothic"/>
          <w:lang w:val="en-GB"/>
        </w:rPr>
        <w:t xml:space="preserve"> how some plants and animals have adapted to their environment, for example, for drought or by using flight</w:t>
      </w:r>
    </w:p>
    <w:p w14:paraId="202BF177" w14:textId="601B4CFF" w:rsidR="00BC3E9F" w:rsidRDefault="00BC3E9F" w:rsidP="1FDD7EA9">
      <w:pPr>
        <w:spacing w:after="0" w:line="240" w:lineRule="auto"/>
        <w:ind w:left="284" w:right="113"/>
        <w:jc w:val="both"/>
        <w:rPr>
          <w:rFonts w:ascii="Cambria" w:eastAsia="Cambria" w:hAnsi="Cambria" w:cs="Cambria"/>
          <w:color w:val="000000" w:themeColor="text1"/>
          <w:sz w:val="24"/>
          <w:szCs w:val="24"/>
        </w:rPr>
      </w:pPr>
    </w:p>
    <w:p w14:paraId="763D996D" w14:textId="238C63AA" w:rsidR="00BC3E9F" w:rsidRDefault="62071C35" w:rsidP="1FDD7EA9">
      <w:pPr>
        <w:spacing w:line="240" w:lineRule="exact"/>
        <w:rPr>
          <w:highlight w:val="yellow"/>
          <w:lang w:val="en-GB"/>
        </w:rPr>
      </w:pPr>
      <w:r w:rsidRPr="1FDD7EA9">
        <w:rPr>
          <w:rFonts w:ascii="Century Gothic" w:eastAsia="Century Gothic" w:hAnsi="Century Gothic" w:cs="Century Gothic"/>
          <w:color w:val="000000" w:themeColor="text1"/>
          <w:lang w:val="en-GB"/>
        </w:rPr>
        <w:t xml:space="preserve">     </w:t>
      </w:r>
      <w:r w:rsidR="6E1D7F1F" w:rsidRPr="1FDD7EA9">
        <w:rPr>
          <w:rFonts w:ascii="Century Gothic" w:eastAsia="Century Gothic" w:hAnsi="Century Gothic" w:cs="Century Gothic"/>
          <w:color w:val="000000" w:themeColor="text1"/>
          <w:lang w:val="en-GB"/>
        </w:rPr>
        <w:t xml:space="preserve">In Social studies we are </w:t>
      </w:r>
      <w:r w:rsidR="0C465193" w:rsidRPr="1FDD7EA9">
        <w:rPr>
          <w:rFonts w:ascii="Century Gothic" w:eastAsia="Century Gothic" w:hAnsi="Century Gothic" w:cs="Century Gothic"/>
          <w:color w:val="000000" w:themeColor="text1"/>
          <w:lang w:val="en-GB"/>
        </w:rPr>
        <w:t xml:space="preserve">learning about </w:t>
      </w:r>
      <w:r w:rsidR="638191E4" w:rsidRPr="1FDD7EA9">
        <w:rPr>
          <w:rFonts w:ascii="Century Gothic" w:eastAsia="Century Gothic" w:hAnsi="Century Gothic" w:cs="Century Gothic"/>
          <w:color w:val="000000" w:themeColor="text1"/>
          <w:lang w:val="en-GB"/>
        </w:rPr>
        <w:t xml:space="preserve">The </w:t>
      </w:r>
      <w:r w:rsidR="2CF3DEFA" w:rsidRPr="1FDD7EA9">
        <w:rPr>
          <w:rFonts w:ascii="Century Gothic" w:eastAsia="Century Gothic" w:hAnsi="Century Gothic" w:cs="Century Gothic"/>
          <w:color w:val="000000" w:themeColor="text1"/>
          <w:lang w:val="en-GB"/>
        </w:rPr>
        <w:t>Jacobit</w:t>
      </w:r>
      <w:r w:rsidR="324571AB" w:rsidRPr="1FDD7EA9">
        <w:rPr>
          <w:rFonts w:ascii="Century Gothic" w:eastAsia="Century Gothic" w:hAnsi="Century Gothic" w:cs="Century Gothic"/>
          <w:color w:val="000000" w:themeColor="text1"/>
          <w:lang w:val="en-GB"/>
        </w:rPr>
        <w:t>e</w:t>
      </w:r>
      <w:r w:rsidR="064E0C90" w:rsidRPr="1FDD7EA9">
        <w:rPr>
          <w:rFonts w:ascii="Century Gothic" w:eastAsia="Century Gothic" w:hAnsi="Century Gothic" w:cs="Century Gothic"/>
          <w:color w:val="000000" w:themeColor="text1"/>
          <w:lang w:val="en-GB"/>
        </w:rPr>
        <w:t xml:space="preserve"> rebellion</w:t>
      </w:r>
      <w:r w:rsidR="0C465193" w:rsidRPr="1FDD7EA9">
        <w:rPr>
          <w:rFonts w:ascii="Century Gothic" w:eastAsia="Century Gothic" w:hAnsi="Century Gothic" w:cs="Century Gothic"/>
          <w:color w:val="000000" w:themeColor="text1"/>
          <w:lang w:val="en-GB"/>
        </w:rPr>
        <w:t xml:space="preserve">. A day trip </w:t>
      </w:r>
      <w:proofErr w:type="gramStart"/>
      <w:r w:rsidR="0C465193" w:rsidRPr="1FDD7EA9">
        <w:rPr>
          <w:rFonts w:ascii="Century Gothic" w:eastAsia="Century Gothic" w:hAnsi="Century Gothic" w:cs="Century Gothic"/>
          <w:color w:val="000000" w:themeColor="text1"/>
          <w:lang w:val="en-GB"/>
        </w:rPr>
        <w:t xml:space="preserve">to </w:t>
      </w:r>
      <w:r w:rsidR="5C86B931" w:rsidRPr="1FDD7EA9">
        <w:rPr>
          <w:rFonts w:ascii="Century Gothic" w:eastAsia="Century Gothic" w:hAnsi="Century Gothic" w:cs="Century Gothic"/>
          <w:color w:val="000000" w:themeColor="text1"/>
          <w:lang w:val="en-GB"/>
        </w:rPr>
        <w:t xml:space="preserve"> </w:t>
      </w:r>
      <w:r w:rsidR="0C465193" w:rsidRPr="1FDD7EA9">
        <w:rPr>
          <w:rFonts w:ascii="Century Gothic" w:eastAsia="Century Gothic" w:hAnsi="Century Gothic" w:cs="Century Gothic"/>
          <w:color w:val="000000" w:themeColor="text1"/>
          <w:lang w:val="en-GB"/>
        </w:rPr>
        <w:t>Holyrood</w:t>
      </w:r>
      <w:proofErr w:type="gramEnd"/>
      <w:r w:rsidR="0C465193" w:rsidRPr="1FDD7EA9">
        <w:rPr>
          <w:rFonts w:ascii="Century Gothic" w:eastAsia="Century Gothic" w:hAnsi="Century Gothic" w:cs="Century Gothic"/>
          <w:color w:val="000000" w:themeColor="text1"/>
          <w:lang w:val="en-GB"/>
        </w:rPr>
        <w:t xml:space="preserve"> Palace will </w:t>
      </w:r>
      <w:r w:rsidR="3BF0FDE5" w:rsidRPr="1FDD7EA9">
        <w:rPr>
          <w:rFonts w:ascii="Century Gothic" w:eastAsia="Century Gothic" w:hAnsi="Century Gothic" w:cs="Century Gothic"/>
          <w:color w:val="000000" w:themeColor="text1"/>
          <w:lang w:val="en-GB"/>
        </w:rPr>
        <w:t>incorporate our learning of this topic.</w:t>
      </w:r>
      <w:r w:rsidR="0C465193" w:rsidRPr="1FDD7EA9">
        <w:rPr>
          <w:rFonts w:ascii="Century Gothic" w:eastAsia="Century Gothic" w:hAnsi="Century Gothic" w:cs="Century Gothic"/>
          <w:lang w:val="en-GB"/>
        </w:rPr>
        <w:t xml:space="preserve"> </w:t>
      </w:r>
    </w:p>
    <w:p w14:paraId="079ECEF8" w14:textId="1B4807FA" w:rsidR="00BC3E9F" w:rsidRDefault="6E1D7F1F" w:rsidP="1FDD7EA9">
      <w:pPr>
        <w:spacing w:after="0" w:line="240" w:lineRule="auto"/>
        <w:ind w:left="284" w:right="113"/>
        <w:jc w:val="both"/>
        <w:rPr>
          <w:rFonts w:ascii="Century Gothic" w:eastAsia="Century Gothic" w:hAnsi="Century Gothic" w:cs="Century Gothic"/>
          <w:color w:val="000000" w:themeColor="text1"/>
        </w:rPr>
      </w:pPr>
      <w:r>
        <w:rPr>
          <w:noProof/>
        </w:rPr>
        <w:drawing>
          <wp:inline distT="0" distB="0" distL="0" distR="0" wp14:anchorId="055773FA" wp14:editId="0190F04F">
            <wp:extent cx="419100" cy="438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9100" cy="438150"/>
                    </a:xfrm>
                    <a:prstGeom prst="rect">
                      <a:avLst/>
                    </a:prstGeom>
                  </pic:spPr>
                </pic:pic>
              </a:graphicData>
            </a:graphic>
          </wp:inline>
        </w:drawing>
      </w:r>
    </w:p>
    <w:p w14:paraId="288D10DE" w14:textId="361E1F74" w:rsidR="00BC3E9F" w:rsidRDefault="6E1D7F1F" w:rsidP="1FDD7EA9">
      <w:pPr>
        <w:spacing w:after="0" w:line="240" w:lineRule="auto"/>
        <w:ind w:left="284" w:right="113"/>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u w:val="single"/>
          <w:lang w:val="en-GB"/>
        </w:rPr>
        <w:t>Expressive Arts</w:t>
      </w:r>
      <w:r w:rsidRPr="1FDD7EA9">
        <w:rPr>
          <w:rFonts w:ascii="Century Gothic" w:eastAsia="Century Gothic" w:hAnsi="Century Gothic" w:cs="Century Gothic"/>
          <w:b/>
          <w:bCs/>
          <w:color w:val="000000" w:themeColor="text1"/>
          <w:lang w:val="en-GB"/>
        </w:rPr>
        <w:t xml:space="preserve">             </w:t>
      </w:r>
    </w:p>
    <w:p w14:paraId="0C58FF6A" w14:textId="3CA85086" w:rsidR="00BC3E9F" w:rsidRDefault="6E1D7F1F" w:rsidP="1FDD7EA9">
      <w:pPr>
        <w:spacing w:after="0" w:line="240" w:lineRule="auto"/>
        <w:ind w:left="284" w:right="113"/>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lang w:val="en-GB"/>
        </w:rPr>
        <w:t>Art</w:t>
      </w:r>
    </w:p>
    <w:p w14:paraId="483CDF8C" w14:textId="5A499BF9" w:rsidR="00BC3E9F" w:rsidRDefault="6E1D7F1F" w:rsidP="1FDD7EA9">
      <w:pPr>
        <w:spacing w:after="0" w:line="240" w:lineRule="auto"/>
        <w:ind w:left="284" w:right="113"/>
        <w:jc w:val="both"/>
        <w:rPr>
          <w:rFonts w:ascii="Century Gothic" w:eastAsia="Century Gothic" w:hAnsi="Century Gothic" w:cs="Century Gothic"/>
          <w:color w:val="000000" w:themeColor="text1"/>
          <w:sz w:val="21"/>
          <w:szCs w:val="21"/>
        </w:rPr>
      </w:pPr>
      <w:r w:rsidRPr="1FDD7EA9">
        <w:rPr>
          <w:rFonts w:ascii="Century Gothic" w:eastAsia="Century Gothic" w:hAnsi="Century Gothic" w:cs="Century Gothic"/>
          <w:color w:val="000000" w:themeColor="text1"/>
          <w:sz w:val="21"/>
          <w:szCs w:val="21"/>
          <w:lang w:val="en-GB"/>
        </w:rPr>
        <w:t xml:space="preserve">Children will have opportunities to be creative and artistic within all their work. We will be creating </w:t>
      </w:r>
      <w:r w:rsidR="61C6C553" w:rsidRPr="1FDD7EA9">
        <w:rPr>
          <w:rFonts w:ascii="Century Gothic" w:eastAsia="Century Gothic" w:hAnsi="Century Gothic" w:cs="Century Gothic"/>
          <w:color w:val="000000" w:themeColor="text1"/>
          <w:sz w:val="21"/>
          <w:szCs w:val="21"/>
          <w:lang w:val="en-GB"/>
        </w:rPr>
        <w:t xml:space="preserve">a variety of artwork related to Scotland. As well as exploring the famous Scottish artists. </w:t>
      </w:r>
    </w:p>
    <w:p w14:paraId="1000A9CE" w14:textId="36AC9A1C" w:rsidR="00BC3E9F" w:rsidRDefault="00BC3E9F" w:rsidP="1FDD7EA9">
      <w:pPr>
        <w:spacing w:after="0" w:line="240" w:lineRule="auto"/>
        <w:ind w:left="284" w:right="113"/>
        <w:jc w:val="both"/>
        <w:rPr>
          <w:rFonts w:ascii="Century Gothic" w:eastAsia="Century Gothic" w:hAnsi="Century Gothic" w:cs="Century Gothic"/>
          <w:color w:val="000000" w:themeColor="text1"/>
          <w:sz w:val="21"/>
          <w:szCs w:val="21"/>
          <w:lang w:val="en-GB"/>
        </w:rPr>
      </w:pPr>
    </w:p>
    <w:p w14:paraId="64CFCE0F" w14:textId="7A423DE3" w:rsidR="00BC3E9F" w:rsidRDefault="6E1D7F1F" w:rsidP="1FDD7EA9">
      <w:pPr>
        <w:spacing w:after="0" w:line="240" w:lineRule="auto"/>
        <w:ind w:left="284" w:right="113"/>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lang w:val="en-GB"/>
        </w:rPr>
        <w:t>Music</w:t>
      </w:r>
    </w:p>
    <w:p w14:paraId="515E812D" w14:textId="29A55D8B" w:rsidR="00BC3E9F" w:rsidRDefault="6E1D7F1F" w:rsidP="1FDD7EA9">
      <w:pPr>
        <w:spacing w:after="0" w:line="240" w:lineRule="auto"/>
        <w:ind w:left="284"/>
        <w:jc w:val="both"/>
        <w:rPr>
          <w:rFonts w:ascii="Century Gothic" w:eastAsia="Century Gothic" w:hAnsi="Century Gothic" w:cs="Century Gothic"/>
          <w:color w:val="000000" w:themeColor="text1"/>
          <w:sz w:val="21"/>
          <w:szCs w:val="21"/>
          <w:lang w:val="en-GB"/>
        </w:rPr>
      </w:pPr>
      <w:r w:rsidRPr="1FDD7EA9">
        <w:rPr>
          <w:rFonts w:ascii="Century Gothic" w:eastAsia="Century Gothic" w:hAnsi="Century Gothic" w:cs="Century Gothic"/>
          <w:color w:val="000000" w:themeColor="text1"/>
          <w:sz w:val="21"/>
          <w:szCs w:val="21"/>
          <w:lang w:val="en-GB"/>
        </w:rPr>
        <w:t xml:space="preserve">Children will get to learn a woodwind instrument every Thursday with a St Augustine’s teacher, Miss </w:t>
      </w:r>
      <w:proofErr w:type="spellStart"/>
      <w:r w:rsidRPr="1FDD7EA9">
        <w:rPr>
          <w:rFonts w:ascii="Century Gothic" w:eastAsia="Century Gothic" w:hAnsi="Century Gothic" w:cs="Century Gothic"/>
          <w:color w:val="000000" w:themeColor="text1"/>
          <w:sz w:val="21"/>
          <w:szCs w:val="21"/>
          <w:lang w:val="en-GB"/>
        </w:rPr>
        <w:t>McQue</w:t>
      </w:r>
      <w:proofErr w:type="spellEnd"/>
      <w:r w:rsidR="54F9988B" w:rsidRPr="1FDD7EA9">
        <w:rPr>
          <w:rFonts w:ascii="Century Gothic" w:eastAsia="Century Gothic" w:hAnsi="Century Gothic" w:cs="Century Gothic"/>
          <w:color w:val="000000" w:themeColor="text1"/>
          <w:sz w:val="21"/>
          <w:szCs w:val="21"/>
          <w:lang w:val="en-GB"/>
        </w:rPr>
        <w:t xml:space="preserve"> from mid- February</w:t>
      </w:r>
      <w:r w:rsidRPr="1FDD7EA9">
        <w:rPr>
          <w:rFonts w:ascii="Century Gothic" w:eastAsia="Century Gothic" w:hAnsi="Century Gothic" w:cs="Century Gothic"/>
          <w:color w:val="000000" w:themeColor="text1"/>
          <w:sz w:val="21"/>
          <w:szCs w:val="21"/>
          <w:lang w:val="en-GB"/>
        </w:rPr>
        <w:t xml:space="preserve">. There may be an opportunity arising to do an </w:t>
      </w:r>
      <w:r w:rsidR="59435B1D" w:rsidRPr="1FDD7EA9">
        <w:rPr>
          <w:rFonts w:ascii="Century Gothic" w:eastAsia="Century Gothic" w:hAnsi="Century Gothic" w:cs="Century Gothic"/>
          <w:color w:val="000000" w:themeColor="text1"/>
          <w:sz w:val="21"/>
          <w:szCs w:val="21"/>
          <w:lang w:val="en-GB"/>
        </w:rPr>
        <w:t>after-school</w:t>
      </w:r>
      <w:r w:rsidRPr="1FDD7EA9">
        <w:rPr>
          <w:rFonts w:ascii="Century Gothic" w:eastAsia="Century Gothic" w:hAnsi="Century Gothic" w:cs="Century Gothic"/>
          <w:color w:val="000000" w:themeColor="text1"/>
          <w:sz w:val="21"/>
          <w:szCs w:val="21"/>
          <w:lang w:val="en-GB"/>
        </w:rPr>
        <w:t xml:space="preserve"> club with Tinderbox where the children can choose any instrument to learn to play or song write </w:t>
      </w:r>
      <w:r w:rsidR="75A725F2" w:rsidRPr="1FDD7EA9">
        <w:rPr>
          <w:rFonts w:ascii="Century Gothic" w:eastAsia="Century Gothic" w:hAnsi="Century Gothic" w:cs="Century Gothic"/>
          <w:color w:val="000000" w:themeColor="text1"/>
          <w:sz w:val="21"/>
          <w:szCs w:val="21"/>
          <w:lang w:val="en-GB"/>
        </w:rPr>
        <w:t>on a Friday from 12:25 until 13:30.</w:t>
      </w:r>
    </w:p>
    <w:p w14:paraId="292CCBA3" w14:textId="6B48E633" w:rsidR="00BC3E9F" w:rsidRDefault="00BC3E9F" w:rsidP="1FDD7EA9">
      <w:pPr>
        <w:spacing w:after="0" w:line="240" w:lineRule="auto"/>
        <w:ind w:right="113"/>
        <w:rPr>
          <w:rFonts w:ascii="Century Gothic" w:eastAsia="Century Gothic" w:hAnsi="Century Gothic" w:cs="Century Gothic"/>
          <w:color w:val="000000" w:themeColor="text1"/>
        </w:rPr>
      </w:pPr>
    </w:p>
    <w:p w14:paraId="617B6B31" w14:textId="70915126" w:rsidR="00BC3E9F" w:rsidRDefault="6E1D7F1F" w:rsidP="1FDD7EA9">
      <w:pPr>
        <w:spacing w:after="0" w:line="240" w:lineRule="auto"/>
        <w:ind w:right="113"/>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lang w:val="en-GB"/>
        </w:rPr>
        <w:t xml:space="preserve">    Health and Wellbeing       </w:t>
      </w:r>
    </w:p>
    <w:p w14:paraId="7E26F0C9" w14:textId="12EC4E5C" w:rsidR="00BC3E9F" w:rsidRDefault="6E1D7F1F" w:rsidP="1FDD7EA9">
      <w:pPr>
        <w:spacing w:after="240" w:line="240" w:lineRule="auto"/>
        <w:ind w:left="284"/>
        <w:jc w:val="both"/>
        <w:rPr>
          <w:rFonts w:ascii="Century Gothic" w:eastAsia="Century Gothic" w:hAnsi="Century Gothic" w:cs="Century Gothic"/>
          <w:color w:val="000000" w:themeColor="text1"/>
        </w:rPr>
      </w:pPr>
      <w:r w:rsidRPr="1FDD7EA9">
        <w:rPr>
          <w:rFonts w:ascii="Century Gothic" w:eastAsia="Century Gothic" w:hAnsi="Century Gothic" w:cs="Century Gothic"/>
          <w:color w:val="000000" w:themeColor="text1"/>
          <w:lang w:val="en-GB"/>
        </w:rPr>
        <w:t>PE for P</w:t>
      </w:r>
      <w:r w:rsidR="0046106B">
        <w:rPr>
          <w:rFonts w:ascii="Century Gothic" w:eastAsia="Century Gothic" w:hAnsi="Century Gothic" w:cs="Century Gothic"/>
          <w:color w:val="000000" w:themeColor="text1"/>
          <w:lang w:val="en-GB"/>
        </w:rPr>
        <w:t>6/</w:t>
      </w:r>
      <w:r w:rsidRPr="1FDD7EA9">
        <w:rPr>
          <w:rFonts w:ascii="Century Gothic" w:eastAsia="Century Gothic" w:hAnsi="Century Gothic" w:cs="Century Gothic"/>
          <w:color w:val="000000" w:themeColor="text1"/>
          <w:lang w:val="en-GB"/>
        </w:rPr>
        <w:t>7 is on a Tuesday</w:t>
      </w:r>
      <w:r w:rsidR="49B1D1CB" w:rsidRPr="1FDD7EA9">
        <w:rPr>
          <w:rFonts w:ascii="Century Gothic" w:eastAsia="Century Gothic" w:hAnsi="Century Gothic" w:cs="Century Gothic"/>
          <w:color w:val="000000" w:themeColor="text1"/>
          <w:lang w:val="en-GB"/>
        </w:rPr>
        <w:t xml:space="preserve"> and </w:t>
      </w:r>
      <w:r w:rsidR="0046106B">
        <w:rPr>
          <w:rFonts w:ascii="Century Gothic" w:eastAsia="Century Gothic" w:hAnsi="Century Gothic" w:cs="Century Gothic"/>
          <w:color w:val="000000" w:themeColor="text1"/>
          <w:lang w:val="en-GB"/>
        </w:rPr>
        <w:t>Friday</w:t>
      </w:r>
      <w:r w:rsidRPr="1FDD7EA9">
        <w:rPr>
          <w:rFonts w:ascii="Century Gothic" w:eastAsia="Century Gothic" w:hAnsi="Century Gothic" w:cs="Century Gothic"/>
          <w:color w:val="000000" w:themeColor="text1"/>
          <w:lang w:val="en-GB"/>
        </w:rPr>
        <w:t xml:space="preserve">. Children can come into school in PE kit for the </w:t>
      </w:r>
      <w:r w:rsidR="1739F91A" w:rsidRPr="1FDD7EA9">
        <w:rPr>
          <w:rFonts w:ascii="Century Gothic" w:eastAsia="Century Gothic" w:hAnsi="Century Gothic" w:cs="Century Gothic"/>
          <w:color w:val="000000" w:themeColor="text1"/>
          <w:lang w:val="en-GB"/>
        </w:rPr>
        <w:t>full day</w:t>
      </w:r>
      <w:r w:rsidRPr="1FDD7EA9">
        <w:rPr>
          <w:rFonts w:ascii="Century Gothic" w:eastAsia="Century Gothic" w:hAnsi="Century Gothic" w:cs="Century Gothic"/>
          <w:color w:val="000000" w:themeColor="text1"/>
          <w:lang w:val="en-GB"/>
        </w:rPr>
        <w:t xml:space="preserve"> as we </w:t>
      </w:r>
      <w:r w:rsidR="2FD64917" w:rsidRPr="1FDD7EA9">
        <w:rPr>
          <w:rFonts w:ascii="Century Gothic" w:eastAsia="Century Gothic" w:hAnsi="Century Gothic" w:cs="Century Gothic"/>
          <w:color w:val="000000" w:themeColor="text1"/>
          <w:lang w:val="en-GB"/>
        </w:rPr>
        <w:t>cannot</w:t>
      </w:r>
      <w:r w:rsidRPr="1FDD7EA9">
        <w:rPr>
          <w:rFonts w:ascii="Century Gothic" w:eastAsia="Century Gothic" w:hAnsi="Century Gothic" w:cs="Century Gothic"/>
          <w:color w:val="000000" w:themeColor="text1"/>
          <w:lang w:val="en-GB"/>
        </w:rPr>
        <w:t xml:space="preserve"> use the changing rooms </w:t>
      </w:r>
      <w:r w:rsidR="5F4D23AD" w:rsidRPr="1FDD7EA9">
        <w:rPr>
          <w:rFonts w:ascii="Century Gothic" w:eastAsia="Century Gothic" w:hAnsi="Century Gothic" w:cs="Century Gothic"/>
          <w:color w:val="000000" w:themeColor="text1"/>
          <w:lang w:val="en-GB"/>
        </w:rPr>
        <w:t>yet</w:t>
      </w:r>
      <w:r w:rsidRPr="1FDD7EA9">
        <w:rPr>
          <w:rFonts w:ascii="Century Gothic" w:eastAsia="Century Gothic" w:hAnsi="Century Gothic" w:cs="Century Gothic"/>
          <w:color w:val="000000" w:themeColor="text1"/>
          <w:lang w:val="en-GB"/>
        </w:rPr>
        <w:t xml:space="preserve">. </w:t>
      </w:r>
    </w:p>
    <w:p w14:paraId="20A976A2" w14:textId="2ECC3A46" w:rsidR="00BC3E9F" w:rsidRDefault="6E1D7F1F" w:rsidP="1FDD7EA9">
      <w:pPr>
        <w:spacing w:after="240" w:line="240" w:lineRule="auto"/>
        <w:ind w:left="284"/>
        <w:jc w:val="both"/>
        <w:rPr>
          <w:rFonts w:ascii="Century Gothic" w:eastAsia="Century Gothic" w:hAnsi="Century Gothic" w:cs="Century Gothic"/>
          <w:color w:val="000000" w:themeColor="text1"/>
        </w:rPr>
      </w:pPr>
      <w:r w:rsidRPr="1FDD7EA9">
        <w:rPr>
          <w:rFonts w:ascii="Century Gothic" w:eastAsia="Century Gothic" w:hAnsi="Century Gothic" w:cs="Century Gothic"/>
          <w:color w:val="000000" w:themeColor="text1"/>
          <w:lang w:val="en-GB"/>
        </w:rPr>
        <w:t xml:space="preserve">This term we will continue with the resilience programme and start ‘Keeping myself safe’. This looks at different scenarios in life and the choices we make to keep ourselves safe. </w:t>
      </w:r>
    </w:p>
    <w:p w14:paraId="7A4C7E96" w14:textId="6F42C17A" w:rsidR="00BC3E9F" w:rsidRDefault="00BC3E9F" w:rsidP="1FDD7EA9">
      <w:pPr>
        <w:spacing w:after="240" w:line="240" w:lineRule="auto"/>
        <w:ind w:left="284"/>
        <w:jc w:val="both"/>
        <w:rPr>
          <w:rFonts w:ascii="Century Gothic" w:eastAsia="Century Gothic" w:hAnsi="Century Gothic" w:cs="Century Gothic"/>
          <w:color w:val="000000" w:themeColor="text1"/>
          <w:sz w:val="21"/>
          <w:szCs w:val="21"/>
        </w:rPr>
      </w:pPr>
    </w:p>
    <w:p w14:paraId="1E0672C8" w14:textId="77C2A46C" w:rsidR="00BC3E9F" w:rsidRDefault="6E1D7F1F" w:rsidP="1FDD7EA9">
      <w:pPr>
        <w:spacing w:after="0" w:line="240" w:lineRule="auto"/>
        <w:ind w:right="567"/>
        <w:rPr>
          <w:rFonts w:ascii="Century Gothic" w:eastAsia="Century Gothic" w:hAnsi="Century Gothic" w:cs="Century Gothic"/>
          <w:color w:val="000000" w:themeColor="text1"/>
          <w:sz w:val="24"/>
          <w:szCs w:val="24"/>
        </w:rPr>
      </w:pPr>
      <w:r w:rsidRPr="1FDD7EA9">
        <w:rPr>
          <w:rFonts w:ascii="Century Gothic" w:eastAsia="Century Gothic" w:hAnsi="Century Gothic" w:cs="Century Gothic"/>
          <w:b/>
          <w:bCs/>
          <w:color w:val="000000" w:themeColor="text1"/>
          <w:sz w:val="24"/>
          <w:szCs w:val="24"/>
          <w:u w:val="single"/>
          <w:lang w:val="en-GB"/>
        </w:rPr>
        <w:t>Ethos and Wider Achievements</w:t>
      </w:r>
    </w:p>
    <w:p w14:paraId="6B43E623" w14:textId="55585DF6" w:rsidR="00BC3E9F" w:rsidRDefault="6E1D7F1F" w:rsidP="1FDD7EA9">
      <w:pPr>
        <w:spacing w:after="0" w:line="240" w:lineRule="auto"/>
        <w:ind w:right="567"/>
        <w:jc w:val="both"/>
        <w:rPr>
          <w:rFonts w:ascii="Century Gothic" w:eastAsia="Century Gothic" w:hAnsi="Century Gothic" w:cs="Century Gothic"/>
          <w:color w:val="000000" w:themeColor="text1"/>
        </w:rPr>
      </w:pPr>
      <w:r w:rsidRPr="1FDD7EA9">
        <w:rPr>
          <w:rFonts w:ascii="Century Gothic" w:eastAsia="Century Gothic" w:hAnsi="Century Gothic" w:cs="Century Gothic"/>
          <w:color w:val="000000" w:themeColor="text1"/>
          <w:lang w:val="en-GB"/>
        </w:rPr>
        <w:t xml:space="preserve">Being part of St. David’s means that the children learn about ways that we can support other individuals both locally and worldwide. The Rights Respecting School Award enables the children to become confident individuals, responsible citizens, effective </w:t>
      </w:r>
      <w:r w:rsidR="799204A6" w:rsidRPr="1FDD7EA9">
        <w:rPr>
          <w:rFonts w:ascii="Century Gothic" w:eastAsia="Century Gothic" w:hAnsi="Century Gothic" w:cs="Century Gothic"/>
          <w:color w:val="000000" w:themeColor="text1"/>
          <w:lang w:val="en-GB"/>
        </w:rPr>
        <w:t>contributors,</w:t>
      </w:r>
      <w:r w:rsidRPr="1FDD7EA9">
        <w:rPr>
          <w:rFonts w:ascii="Century Gothic" w:eastAsia="Century Gothic" w:hAnsi="Century Gothic" w:cs="Century Gothic"/>
          <w:color w:val="000000" w:themeColor="text1"/>
          <w:lang w:val="en-GB"/>
        </w:rPr>
        <w:t xml:space="preserve"> and successful learners. </w:t>
      </w:r>
    </w:p>
    <w:p w14:paraId="1D2C0FB0" w14:textId="6455BEBC" w:rsidR="00BC3E9F" w:rsidRDefault="6E1D7F1F" w:rsidP="1FDD7EA9">
      <w:pPr>
        <w:spacing w:after="0" w:line="240" w:lineRule="auto"/>
        <w:ind w:right="567"/>
        <w:jc w:val="both"/>
        <w:rPr>
          <w:rFonts w:ascii="Century Gothic" w:eastAsia="Century Gothic" w:hAnsi="Century Gothic" w:cs="Century Gothic"/>
          <w:color w:val="000000" w:themeColor="text1"/>
        </w:rPr>
      </w:pPr>
      <w:r w:rsidRPr="1FDD7EA9">
        <w:rPr>
          <w:rFonts w:ascii="Century Gothic" w:eastAsia="Century Gothic" w:hAnsi="Century Gothic" w:cs="Century Gothic"/>
          <w:color w:val="000000" w:themeColor="text1"/>
          <w:lang w:val="en-GB"/>
        </w:rPr>
        <w:t>In P</w:t>
      </w:r>
      <w:r w:rsidR="0046106B">
        <w:rPr>
          <w:rFonts w:ascii="Century Gothic" w:eastAsia="Century Gothic" w:hAnsi="Century Gothic" w:cs="Century Gothic"/>
          <w:color w:val="000000" w:themeColor="text1"/>
          <w:lang w:val="en-GB"/>
        </w:rPr>
        <w:t>6/</w:t>
      </w:r>
      <w:r w:rsidRPr="1FDD7EA9">
        <w:rPr>
          <w:rFonts w:ascii="Century Gothic" w:eastAsia="Century Gothic" w:hAnsi="Century Gothic" w:cs="Century Gothic"/>
          <w:color w:val="000000" w:themeColor="text1"/>
          <w:lang w:val="en-GB"/>
        </w:rPr>
        <w:t>7, we will continue to:</w:t>
      </w:r>
    </w:p>
    <w:p w14:paraId="7AF83CEC" w14:textId="482326F2" w:rsidR="00BC3E9F" w:rsidRDefault="6E1D7F1F" w:rsidP="1FDD7EA9">
      <w:pPr>
        <w:pStyle w:val="ListParagraph"/>
        <w:numPr>
          <w:ilvl w:val="0"/>
          <w:numId w:val="2"/>
        </w:numPr>
        <w:spacing w:after="0" w:line="240" w:lineRule="auto"/>
        <w:ind w:right="567"/>
        <w:jc w:val="both"/>
        <w:rPr>
          <w:rFonts w:eastAsiaTheme="minorEastAsia"/>
          <w:color w:val="000000" w:themeColor="text1"/>
        </w:rPr>
      </w:pPr>
      <w:r w:rsidRPr="1FDD7EA9">
        <w:rPr>
          <w:rFonts w:ascii="Century Gothic" w:eastAsia="Century Gothic" w:hAnsi="Century Gothic" w:cs="Century Gothic"/>
          <w:color w:val="000000" w:themeColor="text1"/>
          <w:lang w:val="en-GB"/>
        </w:rPr>
        <w:t xml:space="preserve">Celebrate our successes and achievements in school in our class and at assembly. </w:t>
      </w:r>
    </w:p>
    <w:p w14:paraId="2A377676" w14:textId="7685C626" w:rsidR="00BC3E9F" w:rsidRDefault="6E1D7F1F" w:rsidP="1FDD7EA9">
      <w:pPr>
        <w:pStyle w:val="ListParagraph"/>
        <w:numPr>
          <w:ilvl w:val="0"/>
          <w:numId w:val="2"/>
        </w:numPr>
        <w:spacing w:after="0" w:line="240" w:lineRule="auto"/>
        <w:ind w:right="567"/>
        <w:jc w:val="both"/>
        <w:rPr>
          <w:rFonts w:eastAsiaTheme="minorEastAsia"/>
          <w:color w:val="000000" w:themeColor="text1"/>
        </w:rPr>
      </w:pPr>
      <w:r w:rsidRPr="1FDD7EA9">
        <w:rPr>
          <w:rFonts w:ascii="Century Gothic" w:eastAsia="Century Gothic" w:hAnsi="Century Gothic" w:cs="Century Gothic"/>
          <w:color w:val="000000" w:themeColor="text1"/>
          <w:lang w:val="en-GB"/>
        </w:rPr>
        <w:lastRenderedPageBreak/>
        <w:t xml:space="preserve">Celebrate our wider achievements out of school in our class and at assembly. </w:t>
      </w:r>
    </w:p>
    <w:p w14:paraId="49A964DB" w14:textId="15EC36AC" w:rsidR="00BC3E9F" w:rsidRDefault="6E1D7F1F" w:rsidP="1FDD7EA9">
      <w:pPr>
        <w:pStyle w:val="ListParagraph"/>
        <w:numPr>
          <w:ilvl w:val="0"/>
          <w:numId w:val="2"/>
        </w:numPr>
        <w:spacing w:after="0" w:line="240" w:lineRule="auto"/>
        <w:ind w:right="567"/>
        <w:jc w:val="both"/>
        <w:rPr>
          <w:rFonts w:eastAsiaTheme="minorEastAsia"/>
          <w:color w:val="000000" w:themeColor="text1"/>
        </w:rPr>
      </w:pPr>
      <w:r w:rsidRPr="1FDD7EA9">
        <w:rPr>
          <w:rFonts w:ascii="Century Gothic" w:eastAsia="Century Gothic" w:hAnsi="Century Gothic" w:cs="Century Gothic"/>
          <w:color w:val="000000" w:themeColor="text1"/>
          <w:lang w:val="en-GB"/>
        </w:rPr>
        <w:t xml:space="preserve">Celebrate being a Rights Respecting School and continue to work towards achieving </w:t>
      </w:r>
      <w:r w:rsidR="510A228C" w:rsidRPr="1FDD7EA9">
        <w:rPr>
          <w:rFonts w:ascii="Century Gothic" w:eastAsia="Century Gothic" w:hAnsi="Century Gothic" w:cs="Century Gothic"/>
          <w:color w:val="000000" w:themeColor="text1"/>
          <w:lang w:val="en-GB"/>
        </w:rPr>
        <w:t>gold</w:t>
      </w:r>
      <w:r w:rsidRPr="1FDD7EA9">
        <w:rPr>
          <w:rFonts w:ascii="Century Gothic" w:eastAsia="Century Gothic" w:hAnsi="Century Gothic" w:cs="Century Gothic"/>
          <w:color w:val="000000" w:themeColor="text1"/>
          <w:lang w:val="en-GB"/>
        </w:rPr>
        <w:t xml:space="preserve"> status.</w:t>
      </w:r>
    </w:p>
    <w:p w14:paraId="021DF674" w14:textId="7821AC76" w:rsidR="00BC3E9F" w:rsidRDefault="6E1D7F1F" w:rsidP="1FDD7EA9">
      <w:pPr>
        <w:pStyle w:val="ListParagraph"/>
        <w:numPr>
          <w:ilvl w:val="0"/>
          <w:numId w:val="2"/>
        </w:numPr>
        <w:spacing w:after="240" w:line="240" w:lineRule="auto"/>
        <w:ind w:right="567"/>
        <w:jc w:val="both"/>
        <w:rPr>
          <w:rFonts w:eastAsiaTheme="minorEastAsia"/>
          <w:color w:val="000000" w:themeColor="text1"/>
        </w:rPr>
      </w:pPr>
      <w:r w:rsidRPr="1FDD7EA9">
        <w:rPr>
          <w:rFonts w:ascii="Century Gothic" w:eastAsia="Century Gothic" w:hAnsi="Century Gothic" w:cs="Century Gothic"/>
          <w:color w:val="000000" w:themeColor="text1"/>
          <w:lang w:val="en-GB"/>
        </w:rPr>
        <w:t xml:space="preserve">Continue to foster the ethos of our Visions, Values and Aims – ASPIRE. A leader of learning will be chosen each week for being </w:t>
      </w:r>
      <w:r w:rsidRPr="1FDD7EA9">
        <w:rPr>
          <w:rFonts w:ascii="Century Gothic" w:eastAsia="Century Gothic" w:hAnsi="Century Gothic" w:cs="Century Gothic"/>
          <w:b/>
          <w:bCs/>
          <w:color w:val="000000" w:themeColor="text1"/>
          <w:lang w:val="en-GB"/>
        </w:rPr>
        <w:t>a</w:t>
      </w:r>
      <w:r w:rsidRPr="1FDD7EA9">
        <w:rPr>
          <w:rFonts w:ascii="Century Gothic" w:eastAsia="Century Gothic" w:hAnsi="Century Gothic" w:cs="Century Gothic"/>
          <w:color w:val="000000" w:themeColor="text1"/>
          <w:lang w:val="en-GB"/>
        </w:rPr>
        <w:t xml:space="preserve">mbitious, </w:t>
      </w:r>
      <w:r w:rsidRPr="1FDD7EA9">
        <w:rPr>
          <w:rFonts w:ascii="Century Gothic" w:eastAsia="Century Gothic" w:hAnsi="Century Gothic" w:cs="Century Gothic"/>
          <w:b/>
          <w:bCs/>
          <w:color w:val="000000" w:themeColor="text1"/>
          <w:lang w:val="en-GB"/>
        </w:rPr>
        <w:t>s</w:t>
      </w:r>
      <w:r w:rsidRPr="1FDD7EA9">
        <w:rPr>
          <w:rFonts w:ascii="Century Gothic" w:eastAsia="Century Gothic" w:hAnsi="Century Gothic" w:cs="Century Gothic"/>
          <w:color w:val="000000" w:themeColor="text1"/>
          <w:lang w:val="en-GB"/>
        </w:rPr>
        <w:t xml:space="preserve">piritual, </w:t>
      </w:r>
      <w:r w:rsidRPr="1FDD7EA9">
        <w:rPr>
          <w:rFonts w:ascii="Century Gothic" w:eastAsia="Century Gothic" w:hAnsi="Century Gothic" w:cs="Century Gothic"/>
          <w:b/>
          <w:bCs/>
          <w:color w:val="000000" w:themeColor="text1"/>
          <w:lang w:val="en-GB"/>
        </w:rPr>
        <w:t>p</w:t>
      </w:r>
      <w:r w:rsidRPr="1FDD7EA9">
        <w:rPr>
          <w:rFonts w:ascii="Century Gothic" w:eastAsia="Century Gothic" w:hAnsi="Century Gothic" w:cs="Century Gothic"/>
          <w:color w:val="000000" w:themeColor="text1"/>
          <w:lang w:val="en-GB"/>
        </w:rPr>
        <w:t xml:space="preserve">ersevering, </w:t>
      </w:r>
      <w:r w:rsidRPr="1FDD7EA9">
        <w:rPr>
          <w:rFonts w:ascii="Century Gothic" w:eastAsia="Century Gothic" w:hAnsi="Century Gothic" w:cs="Century Gothic"/>
          <w:b/>
          <w:bCs/>
          <w:color w:val="000000" w:themeColor="text1"/>
          <w:lang w:val="en-GB"/>
        </w:rPr>
        <w:t>i</w:t>
      </w:r>
      <w:r w:rsidRPr="1FDD7EA9">
        <w:rPr>
          <w:rFonts w:ascii="Century Gothic" w:eastAsia="Century Gothic" w:hAnsi="Century Gothic" w:cs="Century Gothic"/>
          <w:color w:val="000000" w:themeColor="text1"/>
          <w:lang w:val="en-GB"/>
        </w:rPr>
        <w:t xml:space="preserve">nclusive, positive in </w:t>
      </w:r>
      <w:r w:rsidRPr="1FDD7EA9">
        <w:rPr>
          <w:rFonts w:ascii="Century Gothic" w:eastAsia="Century Gothic" w:hAnsi="Century Gothic" w:cs="Century Gothic"/>
          <w:b/>
          <w:bCs/>
          <w:color w:val="000000" w:themeColor="text1"/>
          <w:lang w:val="en-GB"/>
        </w:rPr>
        <w:t>r</w:t>
      </w:r>
      <w:r w:rsidRPr="1FDD7EA9">
        <w:rPr>
          <w:rFonts w:ascii="Century Gothic" w:eastAsia="Century Gothic" w:hAnsi="Century Gothic" w:cs="Century Gothic"/>
          <w:color w:val="000000" w:themeColor="text1"/>
          <w:lang w:val="en-GB"/>
        </w:rPr>
        <w:t xml:space="preserve">elationships or </w:t>
      </w:r>
      <w:r w:rsidRPr="1FDD7EA9">
        <w:rPr>
          <w:rFonts w:ascii="Century Gothic" w:eastAsia="Century Gothic" w:hAnsi="Century Gothic" w:cs="Century Gothic"/>
          <w:b/>
          <w:bCs/>
          <w:color w:val="000000" w:themeColor="text1"/>
          <w:lang w:val="en-GB"/>
        </w:rPr>
        <w:t>e</w:t>
      </w:r>
      <w:r w:rsidRPr="1FDD7EA9">
        <w:rPr>
          <w:rFonts w:ascii="Century Gothic" w:eastAsia="Century Gothic" w:hAnsi="Century Gothic" w:cs="Century Gothic"/>
          <w:color w:val="000000" w:themeColor="text1"/>
          <w:lang w:val="en-GB"/>
        </w:rPr>
        <w:t>qual.</w:t>
      </w:r>
    </w:p>
    <w:p w14:paraId="227E53A4" w14:textId="7E931640" w:rsidR="00BC3E9F" w:rsidRDefault="000C5519" w:rsidP="1FDD7EA9">
      <w:pPr>
        <w:pStyle w:val="ListParagraph"/>
        <w:numPr>
          <w:ilvl w:val="0"/>
          <w:numId w:val="2"/>
        </w:numPr>
        <w:spacing w:after="240" w:line="240" w:lineRule="auto"/>
        <w:ind w:right="567"/>
        <w:jc w:val="both"/>
        <w:rPr>
          <w:rFonts w:eastAsiaTheme="minorEastAsia"/>
          <w:color w:val="000000" w:themeColor="text1"/>
        </w:rPr>
      </w:pPr>
      <w:r>
        <w:rPr>
          <w:rFonts w:ascii="Century Gothic" w:eastAsia="Century Gothic" w:hAnsi="Century Gothic" w:cs="Century Gothic"/>
          <w:color w:val="000000" w:themeColor="text1"/>
          <w:lang w:val="en-GB"/>
        </w:rPr>
        <w:t xml:space="preserve">In </w:t>
      </w:r>
      <w:r w:rsidR="6E1D7F1F" w:rsidRPr="1FDD7EA9">
        <w:rPr>
          <w:rFonts w:ascii="Century Gothic" w:eastAsia="Century Gothic" w:hAnsi="Century Gothic" w:cs="Century Gothic"/>
          <w:color w:val="000000" w:themeColor="text1"/>
          <w:lang w:val="en-GB"/>
        </w:rPr>
        <w:t>P</w:t>
      </w:r>
      <w:r w:rsidR="001565D4">
        <w:rPr>
          <w:rFonts w:ascii="Century Gothic" w:eastAsia="Century Gothic" w:hAnsi="Century Gothic" w:cs="Century Gothic"/>
          <w:color w:val="000000" w:themeColor="text1"/>
          <w:lang w:val="en-GB"/>
        </w:rPr>
        <w:t>6/</w:t>
      </w:r>
      <w:r w:rsidR="6E1D7F1F" w:rsidRPr="1FDD7EA9">
        <w:rPr>
          <w:rFonts w:ascii="Century Gothic" w:eastAsia="Century Gothic" w:hAnsi="Century Gothic" w:cs="Century Gothic"/>
          <w:color w:val="000000" w:themeColor="text1"/>
          <w:lang w:val="en-GB"/>
        </w:rPr>
        <w:t>7</w:t>
      </w:r>
      <w:r>
        <w:rPr>
          <w:rFonts w:ascii="Century Gothic" w:eastAsia="Century Gothic" w:hAnsi="Century Gothic" w:cs="Century Gothic"/>
          <w:color w:val="000000" w:themeColor="text1"/>
          <w:lang w:val="en-GB"/>
        </w:rPr>
        <w:t xml:space="preserve">, P7s </w:t>
      </w:r>
      <w:bookmarkStart w:id="1" w:name="_GoBack"/>
      <w:bookmarkEnd w:id="1"/>
      <w:r w:rsidR="6E1D7F1F" w:rsidRPr="1FDD7EA9">
        <w:rPr>
          <w:rFonts w:ascii="Century Gothic" w:eastAsia="Century Gothic" w:hAnsi="Century Gothic" w:cs="Century Gothic"/>
          <w:color w:val="000000" w:themeColor="text1"/>
          <w:lang w:val="en-GB"/>
        </w:rPr>
        <w:t xml:space="preserve">will have lots of responsibility such as duties, </w:t>
      </w:r>
      <w:r w:rsidR="3B2AFF61" w:rsidRPr="1FDD7EA9">
        <w:rPr>
          <w:rFonts w:ascii="Century Gothic" w:eastAsia="Century Gothic" w:hAnsi="Century Gothic" w:cs="Century Gothic"/>
          <w:color w:val="000000" w:themeColor="text1"/>
          <w:lang w:val="en-GB"/>
        </w:rPr>
        <w:t>prefect,</w:t>
      </w:r>
      <w:r w:rsidR="6E1D7F1F" w:rsidRPr="1FDD7EA9">
        <w:rPr>
          <w:rFonts w:ascii="Century Gothic" w:eastAsia="Century Gothic" w:hAnsi="Century Gothic" w:cs="Century Gothic"/>
          <w:color w:val="000000" w:themeColor="text1"/>
          <w:lang w:val="en-GB"/>
        </w:rPr>
        <w:t xml:space="preserve"> and house captain roles. They also ‘buddy’ the P1s on a Tuesday to settle them into school life. </w:t>
      </w:r>
    </w:p>
    <w:p w14:paraId="7BADB233" w14:textId="2B8CC30B" w:rsidR="00BC3E9F" w:rsidRDefault="6E1D7F1F" w:rsidP="1FDD7EA9">
      <w:pPr>
        <w:spacing w:after="0" w:line="240" w:lineRule="auto"/>
        <w:ind w:right="567"/>
        <w:jc w:val="both"/>
        <w:rPr>
          <w:rFonts w:ascii="Century Gothic" w:eastAsia="Century Gothic" w:hAnsi="Century Gothic" w:cs="Century Gothic"/>
          <w:color w:val="000000" w:themeColor="text1"/>
        </w:rPr>
      </w:pPr>
      <w:r w:rsidRPr="1FDD7EA9">
        <w:rPr>
          <w:rFonts w:ascii="Century Gothic" w:eastAsia="Century Gothic" w:hAnsi="Century Gothic" w:cs="Century Gothic"/>
          <w:b/>
          <w:bCs/>
          <w:color w:val="000000" w:themeColor="text1"/>
          <w:u w:val="single"/>
          <w:lang w:val="en-GB"/>
        </w:rPr>
        <w:t>Opportunity for Wider Achievements</w:t>
      </w:r>
    </w:p>
    <w:p w14:paraId="2575BB27" w14:textId="66E387BF" w:rsidR="00BC3E9F" w:rsidRDefault="6E1D7F1F" w:rsidP="1FDD7EA9">
      <w:pPr>
        <w:spacing w:after="240" w:line="240" w:lineRule="auto"/>
        <w:ind w:right="567"/>
        <w:jc w:val="both"/>
        <w:rPr>
          <w:rFonts w:ascii="Century Gothic" w:eastAsia="Century Gothic" w:hAnsi="Century Gothic" w:cs="Century Gothic"/>
          <w:color w:val="000000" w:themeColor="text1"/>
        </w:rPr>
      </w:pPr>
      <w:r w:rsidRPr="1FDD7EA9">
        <w:rPr>
          <w:rFonts w:ascii="Century Gothic" w:eastAsia="Century Gothic" w:hAnsi="Century Gothic" w:cs="Century Gothic"/>
          <w:color w:val="000000" w:themeColor="text1"/>
          <w:lang w:val="en-GB"/>
        </w:rPr>
        <w:t>At St David’s we celebrate our wider achievements out of school in our class and at assembly. If your child has an achievement to share, we would love to hear about it.</w:t>
      </w:r>
    </w:p>
    <w:p w14:paraId="3D6D7EC0" w14:textId="38D5BFCA" w:rsidR="00BC3E9F" w:rsidRDefault="00BC3E9F" w:rsidP="1FDD7EA9">
      <w:pPr>
        <w:spacing w:after="240" w:line="240" w:lineRule="auto"/>
        <w:rPr>
          <w:rFonts w:ascii="Century Gothic" w:eastAsia="Century Gothic" w:hAnsi="Century Gothic" w:cs="Century Gothic"/>
          <w:color w:val="000000" w:themeColor="text1"/>
        </w:rPr>
      </w:pPr>
    </w:p>
    <w:p w14:paraId="4D40CBF4" w14:textId="7827DA6E" w:rsidR="00BC3E9F" w:rsidRDefault="00BC3E9F" w:rsidP="1FDD7EA9">
      <w:pPr>
        <w:spacing w:after="240" w:line="240" w:lineRule="auto"/>
        <w:rPr>
          <w:rFonts w:ascii="Century Gothic" w:eastAsia="Century Gothic" w:hAnsi="Century Gothic" w:cs="Century Gothic"/>
          <w:color w:val="000000" w:themeColor="text1"/>
        </w:rPr>
      </w:pPr>
    </w:p>
    <w:p w14:paraId="0D5B990E" w14:textId="64FF5E48" w:rsidR="00BC3E9F" w:rsidRDefault="00BC3E9F" w:rsidP="1FDD7EA9">
      <w:pPr>
        <w:spacing w:after="240" w:line="240" w:lineRule="auto"/>
        <w:ind w:left="567"/>
        <w:rPr>
          <w:rFonts w:ascii="Century Gothic" w:eastAsia="Century Gothic" w:hAnsi="Century Gothic" w:cs="Century Gothic"/>
          <w:color w:val="000000" w:themeColor="text1"/>
        </w:rPr>
      </w:pPr>
    </w:p>
    <w:p w14:paraId="36F12F37" w14:textId="6EC512E4" w:rsidR="00BC3E9F" w:rsidRDefault="00BC3E9F" w:rsidP="1FDD7EA9">
      <w:pPr>
        <w:spacing w:after="240" w:line="240" w:lineRule="auto"/>
        <w:rPr>
          <w:rFonts w:ascii="Century Gothic" w:eastAsia="Century Gothic" w:hAnsi="Century Gothic" w:cs="Century Gothic"/>
          <w:color w:val="000000" w:themeColor="text1"/>
        </w:rPr>
      </w:pPr>
    </w:p>
    <w:p w14:paraId="40E37E81" w14:textId="3871E265" w:rsidR="00BC3E9F" w:rsidRDefault="00BC3E9F" w:rsidP="1FDD7EA9">
      <w:pPr>
        <w:spacing w:after="240" w:line="240" w:lineRule="auto"/>
        <w:ind w:left="567"/>
        <w:rPr>
          <w:rFonts w:ascii="Comic Sans MS" w:eastAsia="Comic Sans MS" w:hAnsi="Comic Sans MS" w:cs="Comic Sans MS"/>
          <w:color w:val="000000" w:themeColor="text1"/>
        </w:rPr>
      </w:pPr>
    </w:p>
    <w:p w14:paraId="21BE3E91" w14:textId="3DCF01D7" w:rsidR="00BC3E9F" w:rsidRDefault="6E1D7F1F" w:rsidP="1FDD7EA9">
      <w:pPr>
        <w:spacing w:after="240" w:line="240" w:lineRule="auto"/>
        <w:ind w:left="567"/>
        <w:jc w:val="center"/>
        <w:rPr>
          <w:rFonts w:ascii="Comic Sans MS" w:eastAsia="Comic Sans MS" w:hAnsi="Comic Sans MS" w:cs="Comic Sans MS"/>
          <w:color w:val="000000" w:themeColor="text1"/>
        </w:rPr>
      </w:pPr>
      <w:r>
        <w:rPr>
          <w:noProof/>
        </w:rPr>
        <w:drawing>
          <wp:inline distT="0" distB="0" distL="0" distR="0" wp14:anchorId="5A8F1368" wp14:editId="0F2AA91C">
            <wp:extent cx="2714625" cy="2286000"/>
            <wp:effectExtent l="0" t="0" r="0" b="0"/>
            <wp:docPr id="3" name="Picture 3" descr="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714625" cy="2286000"/>
                    </a:xfrm>
                    <a:prstGeom prst="rect">
                      <a:avLst/>
                    </a:prstGeom>
                  </pic:spPr>
                </pic:pic>
              </a:graphicData>
            </a:graphic>
          </wp:inline>
        </w:drawing>
      </w:r>
    </w:p>
    <w:p w14:paraId="56C4D2FC" w14:textId="680688B3" w:rsidR="00BC3E9F" w:rsidRDefault="00BC3E9F" w:rsidP="1FDD7EA9">
      <w:pPr>
        <w:spacing w:after="240" w:line="240" w:lineRule="auto"/>
        <w:jc w:val="center"/>
        <w:rPr>
          <w:rFonts w:ascii="Cambria" w:eastAsia="Cambria" w:hAnsi="Cambria" w:cs="Cambria"/>
          <w:color w:val="000000" w:themeColor="text1"/>
          <w:sz w:val="24"/>
          <w:szCs w:val="24"/>
        </w:rPr>
      </w:pPr>
    </w:p>
    <w:p w14:paraId="2650057E" w14:textId="4E23C8AB" w:rsidR="00BC3E9F" w:rsidRDefault="5663106D" w:rsidP="1FDD7EA9">
      <w:pPr>
        <w:spacing w:after="240" w:line="240" w:lineRule="auto"/>
        <w:ind w:left="567"/>
        <w:jc w:val="center"/>
        <w:rPr>
          <w:rFonts w:ascii="Comic Sans MS" w:eastAsia="Comic Sans MS" w:hAnsi="Comic Sans MS" w:cs="Comic Sans MS"/>
          <w:color w:val="4472C4" w:themeColor="accent1"/>
          <w:sz w:val="52"/>
          <w:szCs w:val="52"/>
          <w:highlight w:val="yellow"/>
        </w:rPr>
      </w:pPr>
      <w:r w:rsidRPr="1FDD7EA9">
        <w:rPr>
          <w:rFonts w:ascii="Comic Sans MS" w:eastAsia="Comic Sans MS" w:hAnsi="Comic Sans MS" w:cs="Comic Sans MS"/>
          <w:color w:val="4472C4" w:themeColor="accent1"/>
          <w:sz w:val="52"/>
          <w:szCs w:val="52"/>
          <w:highlight w:val="yellow"/>
        </w:rPr>
        <w:t xml:space="preserve">Primary </w:t>
      </w:r>
      <w:r w:rsidR="001565D4">
        <w:rPr>
          <w:rFonts w:ascii="Comic Sans MS" w:eastAsia="Comic Sans MS" w:hAnsi="Comic Sans MS" w:cs="Comic Sans MS"/>
          <w:color w:val="4472C4" w:themeColor="accent1"/>
          <w:sz w:val="52"/>
          <w:szCs w:val="52"/>
          <w:highlight w:val="yellow"/>
        </w:rPr>
        <w:t>6/</w:t>
      </w:r>
      <w:r w:rsidRPr="1FDD7EA9">
        <w:rPr>
          <w:rFonts w:ascii="Comic Sans MS" w:eastAsia="Comic Sans MS" w:hAnsi="Comic Sans MS" w:cs="Comic Sans MS"/>
          <w:color w:val="4472C4" w:themeColor="accent1"/>
          <w:sz w:val="52"/>
          <w:szCs w:val="52"/>
          <w:highlight w:val="yellow"/>
        </w:rPr>
        <w:t>7</w:t>
      </w:r>
      <w:r w:rsidRPr="1FDD7EA9">
        <w:rPr>
          <w:rFonts w:ascii="Comic Sans MS" w:eastAsia="Comic Sans MS" w:hAnsi="Comic Sans MS" w:cs="Comic Sans MS"/>
          <w:color w:val="4472C4" w:themeColor="accent1"/>
          <w:sz w:val="52"/>
          <w:szCs w:val="52"/>
        </w:rPr>
        <w:t xml:space="preserve"> </w:t>
      </w:r>
    </w:p>
    <w:p w14:paraId="09EFB454" w14:textId="2BAF53AD" w:rsidR="00BC3E9F" w:rsidRDefault="5663106D" w:rsidP="1FDD7EA9">
      <w:pPr>
        <w:spacing w:after="240" w:line="240" w:lineRule="auto"/>
        <w:ind w:left="567"/>
        <w:jc w:val="center"/>
        <w:rPr>
          <w:rFonts w:ascii="Comic Sans MS" w:eastAsia="Comic Sans MS" w:hAnsi="Comic Sans MS" w:cs="Comic Sans MS"/>
          <w:color w:val="4472C4" w:themeColor="accent1"/>
          <w:sz w:val="52"/>
          <w:szCs w:val="52"/>
          <w:highlight w:val="yellow"/>
        </w:rPr>
      </w:pPr>
      <w:r w:rsidRPr="1FDD7EA9">
        <w:rPr>
          <w:rFonts w:ascii="Comic Sans MS" w:eastAsia="Comic Sans MS" w:hAnsi="Comic Sans MS" w:cs="Comic Sans MS"/>
          <w:color w:val="4472C4" w:themeColor="accent1"/>
          <w:sz w:val="52"/>
          <w:szCs w:val="52"/>
          <w:highlight w:val="yellow"/>
        </w:rPr>
        <w:t>Term 2</w:t>
      </w:r>
      <w:r w:rsidRPr="1FDD7EA9">
        <w:rPr>
          <w:rFonts w:ascii="Comic Sans MS" w:eastAsia="Comic Sans MS" w:hAnsi="Comic Sans MS" w:cs="Comic Sans MS"/>
          <w:color w:val="4472C4" w:themeColor="accent1"/>
          <w:sz w:val="52"/>
          <w:szCs w:val="52"/>
        </w:rPr>
        <w:t xml:space="preserve"> </w:t>
      </w:r>
    </w:p>
    <w:p w14:paraId="69729B5D" w14:textId="485CD870" w:rsidR="00BC3E9F" w:rsidRDefault="5663106D" w:rsidP="1FDD7EA9">
      <w:pPr>
        <w:spacing w:after="240" w:line="240" w:lineRule="auto"/>
        <w:ind w:left="567"/>
        <w:jc w:val="center"/>
        <w:rPr>
          <w:rFonts w:ascii="Cambria" w:eastAsia="Cambria" w:hAnsi="Cambria" w:cs="Cambria"/>
          <w:color w:val="000000" w:themeColor="text1"/>
          <w:sz w:val="24"/>
          <w:szCs w:val="24"/>
        </w:rPr>
      </w:pPr>
      <w:r w:rsidRPr="1FDD7EA9">
        <w:rPr>
          <w:rFonts w:ascii="Comic Sans MS" w:eastAsia="Comic Sans MS" w:hAnsi="Comic Sans MS" w:cs="Comic Sans MS"/>
          <w:color w:val="4472C4" w:themeColor="accent1"/>
          <w:sz w:val="52"/>
          <w:szCs w:val="52"/>
          <w:highlight w:val="yellow"/>
        </w:rPr>
        <w:lastRenderedPageBreak/>
        <w:t>January -April</w:t>
      </w:r>
      <w:r w:rsidRPr="1FDD7EA9">
        <w:rPr>
          <w:rFonts w:ascii="Comic Sans MS" w:eastAsia="Comic Sans MS" w:hAnsi="Comic Sans MS" w:cs="Comic Sans MS"/>
          <w:color w:val="4472C4" w:themeColor="accent1"/>
          <w:sz w:val="52"/>
          <w:szCs w:val="52"/>
        </w:rPr>
        <w:t xml:space="preserve"> </w:t>
      </w:r>
      <w:r w:rsidRPr="1FDD7EA9">
        <w:rPr>
          <w:rFonts w:ascii="Comic Sans MS" w:eastAsia="Comic Sans MS" w:hAnsi="Comic Sans MS" w:cs="Comic Sans MS"/>
          <w:color w:val="4472C4" w:themeColor="accent1"/>
          <w:sz w:val="52"/>
          <w:szCs w:val="52"/>
          <w:highlight w:val="yellow"/>
        </w:rPr>
        <w:t>2022</w:t>
      </w:r>
    </w:p>
    <w:p w14:paraId="4D1E6A45" w14:textId="622160FE" w:rsidR="00BC3E9F" w:rsidRDefault="00BC3E9F" w:rsidP="1FDD7EA9">
      <w:pPr>
        <w:spacing w:after="240" w:line="240" w:lineRule="auto"/>
        <w:ind w:left="567"/>
        <w:jc w:val="center"/>
        <w:rPr>
          <w:rFonts w:ascii="Comic Sans MS" w:eastAsia="Comic Sans MS" w:hAnsi="Comic Sans MS" w:cs="Comic Sans MS"/>
          <w:color w:val="4472C4" w:themeColor="accent1"/>
          <w:sz w:val="52"/>
          <w:szCs w:val="52"/>
          <w:highlight w:val="yellow"/>
        </w:rPr>
      </w:pPr>
    </w:p>
    <w:p w14:paraId="0D534F02" w14:textId="14EACA35" w:rsidR="00BC3E9F" w:rsidRDefault="1DA08F7E" w:rsidP="1FDD7EA9">
      <w:pPr>
        <w:spacing w:after="240" w:line="240" w:lineRule="auto"/>
        <w:ind w:left="567"/>
        <w:jc w:val="center"/>
        <w:rPr>
          <w:rFonts w:ascii="Cambria" w:eastAsia="Cambria" w:hAnsi="Cambria" w:cs="Cambria"/>
          <w:color w:val="000000" w:themeColor="text1"/>
          <w:sz w:val="24"/>
          <w:szCs w:val="24"/>
        </w:rPr>
      </w:pPr>
      <w:r>
        <w:rPr>
          <w:noProof/>
        </w:rPr>
        <w:drawing>
          <wp:inline distT="0" distB="0" distL="0" distR="0" wp14:anchorId="2072E7F2" wp14:editId="4DCB6AA4">
            <wp:extent cx="2600325" cy="1095375"/>
            <wp:effectExtent l="0" t="0" r="0" b="0"/>
            <wp:docPr id="4" name="Picture 4"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600325" cy="1095375"/>
                    </a:xfrm>
                    <a:prstGeom prst="rect">
                      <a:avLst/>
                    </a:prstGeom>
                  </pic:spPr>
                </pic:pic>
              </a:graphicData>
            </a:graphic>
          </wp:inline>
        </w:drawing>
      </w:r>
    </w:p>
    <w:p w14:paraId="5EB18577" w14:textId="2AC167EC" w:rsidR="00BC3E9F" w:rsidRDefault="00BC3E9F" w:rsidP="1FDD7EA9">
      <w:pPr>
        <w:spacing w:after="240" w:line="240" w:lineRule="auto"/>
        <w:ind w:left="567"/>
        <w:jc w:val="center"/>
      </w:pPr>
    </w:p>
    <w:p w14:paraId="662B2D7A" w14:textId="7672413A" w:rsidR="00BC3E9F" w:rsidRDefault="00BC3E9F" w:rsidP="1FDD7EA9">
      <w:pPr>
        <w:spacing w:after="0" w:line="240" w:lineRule="auto"/>
        <w:rPr>
          <w:rFonts w:ascii="Comic Sans MS" w:eastAsia="Comic Sans MS" w:hAnsi="Comic Sans MS" w:cs="Comic Sans MS"/>
          <w:color w:val="000000" w:themeColor="text1"/>
          <w:sz w:val="24"/>
          <w:szCs w:val="24"/>
        </w:rPr>
      </w:pPr>
    </w:p>
    <w:p w14:paraId="0F2443E1" w14:textId="65D957BC" w:rsidR="00BC3E9F" w:rsidRDefault="6E1D7F1F" w:rsidP="1FDD7EA9">
      <w:pPr>
        <w:spacing w:after="0" w:line="240" w:lineRule="auto"/>
        <w:ind w:left="567" w:right="514"/>
        <w:jc w:val="both"/>
        <w:rPr>
          <w:rFonts w:ascii="Century Gothic" w:eastAsia="Century Gothic" w:hAnsi="Century Gothic" w:cs="Century Gothic"/>
          <w:color w:val="0070C0"/>
          <w:sz w:val="24"/>
          <w:szCs w:val="24"/>
        </w:rPr>
      </w:pPr>
      <w:r w:rsidRPr="1FDD7EA9">
        <w:rPr>
          <w:rFonts w:ascii="Century Gothic" w:eastAsia="Century Gothic" w:hAnsi="Century Gothic" w:cs="Century Gothic"/>
          <w:color w:val="0070C0"/>
          <w:sz w:val="24"/>
          <w:szCs w:val="24"/>
          <w:lang w:val="en-GB"/>
        </w:rPr>
        <w:t>Learning is planned for the children through four contexts: Curriculum Areas and Subjects, Interdisciplinary Learning, Life and Ethos of St David’s as a Community and Opportunities for Wider Achievements.</w:t>
      </w:r>
    </w:p>
    <w:p w14:paraId="2C078E63" w14:textId="791FB9D5" w:rsidR="00BC3E9F" w:rsidRDefault="00BC3E9F" w:rsidP="1FDD7EA9"/>
    <w:sectPr w:rsidR="00BC3E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int2:observations>
    <int2:textHash int2:hashCode="xgDzA50uAYUN6A" int2:id="GErCqEac">
      <int2:state int2:type="AugLoop_Text_Critique" int2:value="Rejected"/>
    </int2:textHash>
    <int2:textHash int2:hashCode="aZ6K6SyjHQdTse" int2:id="iZBUHuaS">
      <int2:state int2:type="AugLoop_Text_Critique" int2:value="Rejected"/>
    </int2:textHash>
    <int2:textHash int2:hashCode="rn8MlsiRF8VpfX" int2:id="COO8Ljt5">
      <int2:state int2:type="AugLoop_Text_Critique" int2:value="Rejected"/>
    </int2:textHash>
    <int2:textHash int2:hashCode="NSmyTf28jNY5Dh" int2:id="9bamBzpX">
      <int2:state int2:type="LegacyProofing" int2:value="Rejected"/>
    </int2:textHash>
    <int2:textHash int2:hashCode="jYp63c3we5Mfiz" int2:id="RsnFKtvf">
      <int2:state int2:type="LegacyProofing" int2:value="Rejected"/>
    </int2:textHash>
    <int2:textHash int2:hashCode="Pdu1URY3PgSguc" int2:id="OKP5MGMg">
      <int2:state int2:type="AugLoop_Acronyms_AcronymsCritique" int2:value="Rejected"/>
    </int2:textHash>
    <int2:textHash int2:hashCode="/4IvbQigstqy/j" int2:id="NV2QKBvw">
      <int2:state int2:type="AugLoop_Text_Critique" int2:value="Rejected"/>
    </int2:textHash>
    <int2:bookmark int2:bookmarkName="_Int_Xj31REl4" int2:invalidationBookmarkName="" int2:hashCode="tLhzndCXnZByt2" int2:id="LbJEtkpJ">
      <int2:state int2:type="LegacyProofing"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B4614A"/>
    <w:multiLevelType w:val="hybridMultilevel"/>
    <w:tmpl w:val="54FCD47C"/>
    <w:lvl w:ilvl="0" w:tplc="280CB4A8">
      <w:start w:val="1"/>
      <w:numFmt w:val="bullet"/>
      <w:lvlText w:val=""/>
      <w:lvlJc w:val="left"/>
      <w:pPr>
        <w:ind w:left="720" w:hanging="360"/>
      </w:pPr>
      <w:rPr>
        <w:rFonts w:ascii="Symbol" w:hAnsi="Symbol" w:hint="default"/>
      </w:rPr>
    </w:lvl>
    <w:lvl w:ilvl="1" w:tplc="18ACF22C">
      <w:start w:val="1"/>
      <w:numFmt w:val="bullet"/>
      <w:lvlText w:val="o"/>
      <w:lvlJc w:val="left"/>
      <w:pPr>
        <w:ind w:left="1440" w:hanging="360"/>
      </w:pPr>
      <w:rPr>
        <w:rFonts w:ascii="Courier New" w:hAnsi="Courier New" w:hint="default"/>
      </w:rPr>
    </w:lvl>
    <w:lvl w:ilvl="2" w:tplc="19146038">
      <w:start w:val="1"/>
      <w:numFmt w:val="bullet"/>
      <w:lvlText w:val=""/>
      <w:lvlJc w:val="left"/>
      <w:pPr>
        <w:ind w:left="2160" w:hanging="360"/>
      </w:pPr>
      <w:rPr>
        <w:rFonts w:ascii="Wingdings" w:hAnsi="Wingdings" w:hint="default"/>
      </w:rPr>
    </w:lvl>
    <w:lvl w:ilvl="3" w:tplc="BEB23312">
      <w:start w:val="1"/>
      <w:numFmt w:val="bullet"/>
      <w:lvlText w:val=""/>
      <w:lvlJc w:val="left"/>
      <w:pPr>
        <w:ind w:left="2880" w:hanging="360"/>
      </w:pPr>
      <w:rPr>
        <w:rFonts w:ascii="Symbol" w:hAnsi="Symbol" w:hint="default"/>
      </w:rPr>
    </w:lvl>
    <w:lvl w:ilvl="4" w:tplc="AACC043C">
      <w:start w:val="1"/>
      <w:numFmt w:val="bullet"/>
      <w:lvlText w:val="o"/>
      <w:lvlJc w:val="left"/>
      <w:pPr>
        <w:ind w:left="3600" w:hanging="360"/>
      </w:pPr>
      <w:rPr>
        <w:rFonts w:ascii="Courier New" w:hAnsi="Courier New" w:hint="default"/>
      </w:rPr>
    </w:lvl>
    <w:lvl w:ilvl="5" w:tplc="CEBCA534">
      <w:start w:val="1"/>
      <w:numFmt w:val="bullet"/>
      <w:lvlText w:val=""/>
      <w:lvlJc w:val="left"/>
      <w:pPr>
        <w:ind w:left="4320" w:hanging="360"/>
      </w:pPr>
      <w:rPr>
        <w:rFonts w:ascii="Wingdings" w:hAnsi="Wingdings" w:hint="default"/>
      </w:rPr>
    </w:lvl>
    <w:lvl w:ilvl="6" w:tplc="348A1666">
      <w:start w:val="1"/>
      <w:numFmt w:val="bullet"/>
      <w:lvlText w:val=""/>
      <w:lvlJc w:val="left"/>
      <w:pPr>
        <w:ind w:left="5040" w:hanging="360"/>
      </w:pPr>
      <w:rPr>
        <w:rFonts w:ascii="Symbol" w:hAnsi="Symbol" w:hint="default"/>
      </w:rPr>
    </w:lvl>
    <w:lvl w:ilvl="7" w:tplc="BC8CDB36">
      <w:start w:val="1"/>
      <w:numFmt w:val="bullet"/>
      <w:lvlText w:val="o"/>
      <w:lvlJc w:val="left"/>
      <w:pPr>
        <w:ind w:left="5760" w:hanging="360"/>
      </w:pPr>
      <w:rPr>
        <w:rFonts w:ascii="Courier New" w:hAnsi="Courier New" w:hint="default"/>
      </w:rPr>
    </w:lvl>
    <w:lvl w:ilvl="8" w:tplc="511052CC">
      <w:start w:val="1"/>
      <w:numFmt w:val="bullet"/>
      <w:lvlText w:val=""/>
      <w:lvlJc w:val="left"/>
      <w:pPr>
        <w:ind w:left="6480" w:hanging="360"/>
      </w:pPr>
      <w:rPr>
        <w:rFonts w:ascii="Wingdings" w:hAnsi="Wingdings" w:hint="default"/>
      </w:rPr>
    </w:lvl>
  </w:abstractNum>
  <w:abstractNum w:abstractNumId="1" w15:restartNumberingAfterBreak="0">
    <w:nsid w:val="6CBB0DC9"/>
    <w:multiLevelType w:val="hybridMultilevel"/>
    <w:tmpl w:val="302A31AE"/>
    <w:lvl w:ilvl="0" w:tplc="452277A0">
      <w:start w:val="1"/>
      <w:numFmt w:val="bullet"/>
      <w:lvlText w:val=""/>
      <w:lvlJc w:val="left"/>
      <w:pPr>
        <w:ind w:left="720" w:hanging="360"/>
      </w:pPr>
      <w:rPr>
        <w:rFonts w:ascii="Symbol" w:hAnsi="Symbol" w:hint="default"/>
      </w:rPr>
    </w:lvl>
    <w:lvl w:ilvl="1" w:tplc="C5AE24FE">
      <w:start w:val="1"/>
      <w:numFmt w:val="bullet"/>
      <w:lvlText w:val="o"/>
      <w:lvlJc w:val="left"/>
      <w:pPr>
        <w:ind w:left="1440" w:hanging="360"/>
      </w:pPr>
      <w:rPr>
        <w:rFonts w:ascii="Courier New" w:hAnsi="Courier New" w:hint="default"/>
      </w:rPr>
    </w:lvl>
    <w:lvl w:ilvl="2" w:tplc="AF748DCC">
      <w:start w:val="1"/>
      <w:numFmt w:val="bullet"/>
      <w:lvlText w:val=""/>
      <w:lvlJc w:val="left"/>
      <w:pPr>
        <w:ind w:left="2160" w:hanging="360"/>
      </w:pPr>
      <w:rPr>
        <w:rFonts w:ascii="Wingdings" w:hAnsi="Wingdings" w:hint="default"/>
      </w:rPr>
    </w:lvl>
    <w:lvl w:ilvl="3" w:tplc="3F1A44B6">
      <w:start w:val="1"/>
      <w:numFmt w:val="bullet"/>
      <w:lvlText w:val=""/>
      <w:lvlJc w:val="left"/>
      <w:pPr>
        <w:ind w:left="2880" w:hanging="360"/>
      </w:pPr>
      <w:rPr>
        <w:rFonts w:ascii="Symbol" w:hAnsi="Symbol" w:hint="default"/>
      </w:rPr>
    </w:lvl>
    <w:lvl w:ilvl="4" w:tplc="7910C57A">
      <w:start w:val="1"/>
      <w:numFmt w:val="bullet"/>
      <w:lvlText w:val="o"/>
      <w:lvlJc w:val="left"/>
      <w:pPr>
        <w:ind w:left="3600" w:hanging="360"/>
      </w:pPr>
      <w:rPr>
        <w:rFonts w:ascii="Courier New" w:hAnsi="Courier New" w:hint="default"/>
      </w:rPr>
    </w:lvl>
    <w:lvl w:ilvl="5" w:tplc="6F52FFB0">
      <w:start w:val="1"/>
      <w:numFmt w:val="bullet"/>
      <w:lvlText w:val=""/>
      <w:lvlJc w:val="left"/>
      <w:pPr>
        <w:ind w:left="4320" w:hanging="360"/>
      </w:pPr>
      <w:rPr>
        <w:rFonts w:ascii="Wingdings" w:hAnsi="Wingdings" w:hint="default"/>
      </w:rPr>
    </w:lvl>
    <w:lvl w:ilvl="6" w:tplc="C040E0E4">
      <w:start w:val="1"/>
      <w:numFmt w:val="bullet"/>
      <w:lvlText w:val=""/>
      <w:lvlJc w:val="left"/>
      <w:pPr>
        <w:ind w:left="5040" w:hanging="360"/>
      </w:pPr>
      <w:rPr>
        <w:rFonts w:ascii="Symbol" w:hAnsi="Symbol" w:hint="default"/>
      </w:rPr>
    </w:lvl>
    <w:lvl w:ilvl="7" w:tplc="2EDAE98A">
      <w:start w:val="1"/>
      <w:numFmt w:val="bullet"/>
      <w:lvlText w:val="o"/>
      <w:lvlJc w:val="left"/>
      <w:pPr>
        <w:ind w:left="5760" w:hanging="360"/>
      </w:pPr>
      <w:rPr>
        <w:rFonts w:ascii="Courier New" w:hAnsi="Courier New" w:hint="default"/>
      </w:rPr>
    </w:lvl>
    <w:lvl w:ilvl="8" w:tplc="069AB0CE">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02256F0"/>
    <w:rsid w:val="000C5519"/>
    <w:rsid w:val="001565D4"/>
    <w:rsid w:val="0045649B"/>
    <w:rsid w:val="0046106B"/>
    <w:rsid w:val="00626C55"/>
    <w:rsid w:val="0083CEF5"/>
    <w:rsid w:val="00BC3E9F"/>
    <w:rsid w:val="00EA4241"/>
    <w:rsid w:val="01342E90"/>
    <w:rsid w:val="0146D5C0"/>
    <w:rsid w:val="015CE18D"/>
    <w:rsid w:val="026C5B92"/>
    <w:rsid w:val="04082BF3"/>
    <w:rsid w:val="064E0C90"/>
    <w:rsid w:val="06F9A7D1"/>
    <w:rsid w:val="08957832"/>
    <w:rsid w:val="0AC77D61"/>
    <w:rsid w:val="0C465193"/>
    <w:rsid w:val="0EC2AC8C"/>
    <w:rsid w:val="12C5A103"/>
    <w:rsid w:val="157A215D"/>
    <w:rsid w:val="170BBC9A"/>
    <w:rsid w:val="1739F91A"/>
    <w:rsid w:val="1A957EC7"/>
    <w:rsid w:val="1BE26D04"/>
    <w:rsid w:val="1CD95C96"/>
    <w:rsid w:val="1DA08F7E"/>
    <w:rsid w:val="1DCD1F89"/>
    <w:rsid w:val="1F68EFEA"/>
    <w:rsid w:val="1FDD7EA9"/>
    <w:rsid w:val="2486DC0F"/>
    <w:rsid w:val="250E7464"/>
    <w:rsid w:val="258B9DCA"/>
    <w:rsid w:val="25D8316E"/>
    <w:rsid w:val="26765918"/>
    <w:rsid w:val="2C0352EA"/>
    <w:rsid w:val="2CC2C4AE"/>
    <w:rsid w:val="2CF3DEFA"/>
    <w:rsid w:val="2EBDDDE9"/>
    <w:rsid w:val="2FD64917"/>
    <w:rsid w:val="2FF27383"/>
    <w:rsid w:val="302256F0"/>
    <w:rsid w:val="30F45CE3"/>
    <w:rsid w:val="324571AB"/>
    <w:rsid w:val="33F4F26B"/>
    <w:rsid w:val="3498A9BB"/>
    <w:rsid w:val="3575DF9A"/>
    <w:rsid w:val="36BCD188"/>
    <w:rsid w:val="37B6FCB2"/>
    <w:rsid w:val="390B6ED9"/>
    <w:rsid w:val="396C1ADE"/>
    <w:rsid w:val="3A009090"/>
    <w:rsid w:val="3AA954A1"/>
    <w:rsid w:val="3B2AFF61"/>
    <w:rsid w:val="3BF0FDE5"/>
    <w:rsid w:val="3CA3BBA0"/>
    <w:rsid w:val="404F9691"/>
    <w:rsid w:val="41F015AE"/>
    <w:rsid w:val="45034476"/>
    <w:rsid w:val="463C7A47"/>
    <w:rsid w:val="46C5EB3B"/>
    <w:rsid w:val="49B1D1CB"/>
    <w:rsid w:val="4C1EDE89"/>
    <w:rsid w:val="4E8611E4"/>
    <w:rsid w:val="4F119DF1"/>
    <w:rsid w:val="4F4A0B67"/>
    <w:rsid w:val="510A228C"/>
    <w:rsid w:val="5420BBD1"/>
    <w:rsid w:val="54F9988B"/>
    <w:rsid w:val="5663106D"/>
    <w:rsid w:val="58DCEF1E"/>
    <w:rsid w:val="59435B1D"/>
    <w:rsid w:val="5B8F2AF1"/>
    <w:rsid w:val="5C86B931"/>
    <w:rsid w:val="5F4D23AD"/>
    <w:rsid w:val="61582474"/>
    <w:rsid w:val="6181561A"/>
    <w:rsid w:val="61C6C553"/>
    <w:rsid w:val="62071C35"/>
    <w:rsid w:val="63628F47"/>
    <w:rsid w:val="638191E4"/>
    <w:rsid w:val="64587D49"/>
    <w:rsid w:val="65BD9D35"/>
    <w:rsid w:val="65F44DAA"/>
    <w:rsid w:val="69D42EAB"/>
    <w:rsid w:val="6AE6E52B"/>
    <w:rsid w:val="6B16379C"/>
    <w:rsid w:val="6BF767CC"/>
    <w:rsid w:val="6E1D7F1F"/>
    <w:rsid w:val="706C54FC"/>
    <w:rsid w:val="73BE7449"/>
    <w:rsid w:val="7561B6B9"/>
    <w:rsid w:val="75A725F2"/>
    <w:rsid w:val="75AEDA5E"/>
    <w:rsid w:val="77566903"/>
    <w:rsid w:val="789864D2"/>
    <w:rsid w:val="78B82458"/>
    <w:rsid w:val="79156696"/>
    <w:rsid w:val="7986AF16"/>
    <w:rsid w:val="799204A6"/>
    <w:rsid w:val="79D9B9AE"/>
    <w:rsid w:val="7ABAC02C"/>
    <w:rsid w:val="7AE1145D"/>
    <w:rsid w:val="7B227F77"/>
    <w:rsid w:val="7E0F34FD"/>
    <w:rsid w:val="7EE8D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256F0"/>
  <w15:chartTrackingRefBased/>
  <w15:docId w15:val="{A41138E1-3A42-416C-B6BD-926D9D49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 Id="Rb42327e85e8b4be6"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8AC7B8E7F4DB45B03BA5B09173D53B" ma:contentTypeVersion="13" ma:contentTypeDescription="Create a new document." ma:contentTypeScope="" ma:versionID="be8c7710a190fb188ef7022a5e7249f8">
  <xsd:schema xmlns:xsd="http://www.w3.org/2001/XMLSchema" xmlns:xs="http://www.w3.org/2001/XMLSchema" xmlns:p="http://schemas.microsoft.com/office/2006/metadata/properties" xmlns:ns3="02fa1503-0fbc-4bb3-9a78-d5f0bc50bf66" xmlns:ns4="21fec5cd-009c-4d23-8965-dceae7746885" targetNamespace="http://schemas.microsoft.com/office/2006/metadata/properties" ma:root="true" ma:fieldsID="3760fe8f1b9f4fe75653998796686f1e" ns3:_="" ns4:_="">
    <xsd:import namespace="02fa1503-0fbc-4bb3-9a78-d5f0bc50bf66"/>
    <xsd:import namespace="21fec5cd-009c-4d23-8965-dceae774688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a1503-0fbc-4bb3-9a78-d5f0bc50b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fec5cd-009c-4d23-8965-dceae77468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E01E81-B567-4908-B352-426241D65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a1503-0fbc-4bb3-9a78-d5f0bc50bf66"/>
    <ds:schemaRef ds:uri="21fec5cd-009c-4d23-8965-dceae77468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1231DA-22F1-47B5-8A88-D1F61C8D580A}">
  <ds:schemaRefs>
    <ds:schemaRef ds:uri="http://schemas.microsoft.com/sharepoint/v3/contenttype/forms"/>
  </ds:schemaRefs>
</ds:datastoreItem>
</file>

<file path=customXml/itemProps3.xml><?xml version="1.0" encoding="utf-8"?>
<ds:datastoreItem xmlns:ds="http://schemas.openxmlformats.org/officeDocument/2006/customXml" ds:itemID="{9D7F1EBF-A396-4400-BD00-A9D4785E5CA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786</Words>
  <Characters>4483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Farrelly</dc:creator>
  <cp:keywords/>
  <dc:description/>
  <cp:lastModifiedBy>James Farrelly</cp:lastModifiedBy>
  <cp:revision>7</cp:revision>
  <dcterms:created xsi:type="dcterms:W3CDTF">2022-01-31T08:38:00Z</dcterms:created>
  <dcterms:modified xsi:type="dcterms:W3CDTF">2022-01-31T08:41:00Z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0x010100468AC7B8E7F4DB45B03BA5B09173D53B</vt:lpwstr>
  </property>
</Properties>
</file>